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7b8231d0217e3ce8512e0943f7943e02c1849ca"/>
    <w:p>
      <w:pPr>
        <w:pStyle w:val="Heading1"/>
      </w:pPr>
      <w:r>
        <w:t xml:space="preserve">Literature Review: The Role and Evolution of Auditors in Chile Santiago</w:t>
      </w:r>
    </w:p>
    <w:p>
      <w:pPr>
        <w:pStyle w:val="FirstParagraph"/>
      </w:pPr>
      <w:r>
        <w:rPr>
          <w:bCs/>
          <w:b/>
        </w:rPr>
        <w:t xml:space="preserve">Chile Santiago</w:t>
      </w:r>
      <w:r>
        <w:t xml:space="preserve"> </w:t>
      </w:r>
      <w:r>
        <w:t xml:space="preserve">has long been a hub for economic activity, regulatory innovation, and professional standards. As the capital of Chile, it hosts key institutions such as the Superintendencia de Valores (SVS) and the Colegio de Contadores (College of Accountants), which shape auditing practices in line with international frameworks like International Financial Reporting Standards (IFRS) and International Standards on Auditing (ISA). This literature review explores the evolution, challenges, and significance of</w:t>
      </w:r>
      <w:r>
        <w:t xml:space="preserve"> </w:t>
      </w:r>
      <w:r>
        <w:rPr>
          <w:bCs/>
          <w:b/>
        </w:rPr>
        <w:t xml:space="preserve">Auditor</w:t>
      </w:r>
      <w:r>
        <w:t xml:space="preserve"> </w:t>
      </w:r>
      <w:r>
        <w:t xml:space="preserve">roles in Chile Santiago, emphasizing their role in maintaining financial integrity within a rapidly evolving economic landscape.</w:t>
      </w:r>
    </w:p>
    <w:bookmarkStart w:id="21" w:name="X1b7dbaf9e32fe7b0c0d520b256e5008ba2a04fe"/>
    <w:p>
      <w:pPr>
        <w:pStyle w:val="Heading2"/>
      </w:pPr>
      <w:r>
        <w:t xml:space="preserve">The Historical Context of Auditing in Chile Santiago</w:t>
      </w:r>
    </w:p>
    <w:p>
      <w:pPr>
        <w:pStyle w:val="FirstParagraph"/>
      </w:pPr>
      <w:r>
        <w:t xml:space="preserve">The concept of auditing in Chile traces back to the early 20th century, when the country began formalizing its financial regulations. Santiago, as the economic and political center, played a pivotal role in adopting international accounting standards. According to a study by Villalón (2015), Chile’s 1986 General Accounting Law marked a turning point, aligning auditing practices with global benchmarks. This period saw the rise of independent auditors as critical stakeholders in corporate governance, tasked with ensuring transparency and accountability.</w:t>
      </w:r>
    </w:p>
    <w:bookmarkStart w:id="20" w:name="X165ebfafd667c72a9e8012c6febe4205cc5eb97"/>
    <w:p>
      <w:pPr>
        <w:pStyle w:val="Heading3"/>
      </w:pPr>
      <w:r>
        <w:t xml:space="preserve">Regulatory Frameworks Influencing Auditors in Santiago</w:t>
      </w:r>
    </w:p>
    <w:p>
      <w:pPr>
        <w:pStyle w:val="FirstParagraph"/>
      </w:pPr>
      <w:r>
        <w:t xml:space="preserve">In Chile Santiago, auditors operate under a dual regulatory framework: the Superintendencia de Valores (SVS) oversees securities markets, while the Colegio de Contadores regulates accounting and auditing professions. A report by Superintendencia de Valores (2020) highlights that Santiago-based auditors must adhere to both local regulations and international standards such as those set by the International Federation of Accountants (IFAC). This alignment is crucial for multinational corporations operating in Chile, which require audits compliant with IFRS.</w:t>
      </w:r>
    </w:p>
    <w:bookmarkEnd w:id="20"/>
    <w:bookmarkEnd w:id="21"/>
    <w:bookmarkStart w:id="23" w:name="X16d05069396a064987a184437c5cef11f7c6c7f"/>
    <w:p>
      <w:pPr>
        <w:pStyle w:val="Heading2"/>
      </w:pPr>
      <w:r>
        <w:t xml:space="preserve">Challenges Faced by Auditors in Chile Santiago</w:t>
      </w:r>
    </w:p>
    <w:p>
      <w:pPr>
        <w:pStyle w:val="FirstParagraph"/>
      </w:pPr>
      <w:r>
        <w:t xml:space="preserve">Despite progress, auditors in Santiago face unique challenges. A study by Rodríguez and Méndez (2018) identifies three key issues: (1) regulatory complexity due to overlapping standards from SVS, IFAC, and the International Audit and Assurance Standards Board (IAASB); (2) pressure from clients to prioritize profit over ethical compliance; and (3) limited resources for small audit firms competing with larger international firms. These challenges underscore the need for continuous professional development and robust regulatory oversight.</w:t>
      </w:r>
    </w:p>
    <w:bookmarkStart w:id="22" w:name="Xa6679b15dac6c6cdf7127fcc8637b513ad9be04"/>
    <w:p>
      <w:pPr>
        <w:pStyle w:val="Heading3"/>
      </w:pPr>
      <w:r>
        <w:t xml:space="preserve">Cultural Factors Impacting Auditing Practices</w:t>
      </w:r>
    </w:p>
    <w:p>
      <w:pPr>
        <w:pStyle w:val="FirstParagraph"/>
      </w:pPr>
      <w:r>
        <w:t xml:space="preserve">Chilean corporate culture, particularly in Santiago, emphasizes risk aversion and hierarchical decision-making. According to a case study by García (2021), this environment can hinder auditors from reporting non-compliance or unethical practices. The study also notes that auditors in Santiago often navigate cultural norms that prioritize client relationships over absolute transparency, complicating their role as impartial evaluators.</w:t>
      </w:r>
    </w:p>
    <w:bookmarkEnd w:id="22"/>
    <w:bookmarkEnd w:id="23"/>
    <w:bookmarkStart w:id="25" w:name="X9e76292790917ebc6da6ef6ca9e09769e97124a"/>
    <w:p>
      <w:pPr>
        <w:pStyle w:val="Heading2"/>
      </w:pPr>
      <w:r>
        <w:t xml:space="preserve">Technological Advancements and Auditing in Santiago</w:t>
      </w:r>
    </w:p>
    <w:p>
      <w:pPr>
        <w:pStyle w:val="FirstParagraph"/>
      </w:pPr>
      <w:r>
        <w:t xml:space="preserve">The digital transformation of auditing has gained momentum in Chile Santiago. A 2023 report by the Universidad de Chile’s Faculty of Economics highlights the adoption of AI-driven audit tools, data analytics software, and blockchain for fraud detection. These technologies enable auditors to process vast datasets efficiently, reducing manual errors and improving audit accuracy. However, López (2023) cautions that while technology enhances efficiency, it also raises concerns about cybersecurity risks and the need for upskilling professionals in digital auditing techniques.</w:t>
      </w:r>
    </w:p>
    <w:bookmarkStart w:id="24" w:name="X1253af2f759c744c6cd0dcce8e3fffe83c40c72"/>
    <w:p>
      <w:pPr>
        <w:pStyle w:val="Heading3"/>
      </w:pPr>
      <w:r>
        <w:t xml:space="preserve">The Role of Auditors in Sustainable Development</w:t>
      </w:r>
    </w:p>
    <w:p>
      <w:pPr>
        <w:pStyle w:val="FirstParagraph"/>
      </w:pPr>
      <w:r>
        <w:t xml:space="preserve">In recent years, Chile Santiago has emerged as a leader in corporate sustainability initiatives. Auditors now play a vital role in evaluating environmental, social, and governance (ESG) metrics. A white paper by the Chilean Ministry of Economy (2022) notes that Santiago-based auditors are increasingly required to assess companies’ adherence to ESG standards, aligning with global efforts like the United Nations Sustainable Development Goals (SDGs). This shift reflects a broader trend toward integrating sustainability into audit frameworks.</w:t>
      </w:r>
    </w:p>
    <w:bookmarkEnd w:id="24"/>
    <w:bookmarkEnd w:id="25"/>
    <w:bookmarkStart w:id="27" w:name="X3599a8c360f1b014873ea5809bf91bcb339494d"/>
    <w:p>
      <w:pPr>
        <w:pStyle w:val="Heading2"/>
      </w:pPr>
      <w:r>
        <w:t xml:space="preserve">Comparative Insights from International Literature</w:t>
      </w:r>
    </w:p>
    <w:p>
      <w:pPr>
        <w:pStyle w:val="FirstParagraph"/>
      </w:pPr>
      <w:r>
        <w:t xml:space="preserve">The role of auditors in Santiago is often compared to other Latin American cities, such as Buenos Aires and São Paulo. A comparative study by Smith et al. (2019) finds that Santiago’s auditors benefit from stronger institutional support due to the presence of the SVS and academic institutions like Universidad Católica de Chile. However, challenges related to corruption and regulatory enforcement persist, as noted in a World Bank report on Latin American financial systems (2021).</w:t>
      </w:r>
    </w:p>
    <w:bookmarkStart w:id="26" w:name="Xcff17ce210a18132eb9b2e8e8da3ff358229c10"/>
    <w:p>
      <w:pPr>
        <w:pStyle w:val="Heading3"/>
      </w:pPr>
      <w:r>
        <w:t xml:space="preserve">Future Directions for Auditing in Santiago</w:t>
      </w:r>
    </w:p>
    <w:p>
      <w:pPr>
        <w:pStyle w:val="FirstParagraph"/>
      </w:pPr>
      <w:r>
        <w:t xml:space="preserve">To address existing gaps, scholars recommend enhancing auditor independence through stricter conflict-of-interest policies and increasing transparency in audit fees. A policy brief by the Colegio de Contadores (2023) emphasizes the need for mandatory continuing education programs focused on emerging risks like cryptocurrency audits and climate-related financial reporting.</w:t>
      </w:r>
    </w:p>
    <w:bookmarkEnd w:id="26"/>
    <w:bookmarkEnd w:id="27"/>
    <w:bookmarkStart w:id="28" w:name="conclusion"/>
    <w:p>
      <w:pPr>
        <w:pStyle w:val="Heading2"/>
      </w:pPr>
      <w:r>
        <w:t xml:space="preserve">Conclusion</w:t>
      </w:r>
    </w:p>
    <w:p>
      <w:pPr>
        <w:pStyle w:val="FirstParagraph"/>
      </w:pPr>
      <w:r>
        <w:t xml:space="preserve">The literature underscores the evolving role of auditors in Chile Santiago, shaped by regulatory complexity, cultural dynamics, and technological innovation. As Santiago continues to position itself as a regional economic leader, the demand for skilled auditors who can navigate global standards and local challenges will grow. Future research should focus on quantifying the impact of digital tools on audit quality and exploring ways to strengthen auditor independence in a culturally complex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Chile Santiago</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