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09dc679ff40909f3b7cc1476b8014f5026d37ed"/>
    <w:p>
      <w:pPr>
        <w:pStyle w:val="Heading1"/>
      </w:pPr>
      <w:r>
        <w:t xml:space="preserve">Literature Review: The Role and Challenges of Auditors in China Guangzhou</w:t>
      </w:r>
    </w:p>
    <w:p>
      <w:pPr>
        <w:pStyle w:val="FirstParagraph"/>
      </w:pPr>
      <w:r>
        <w:rPr>
          <w:bCs/>
          <w:b/>
        </w:rPr>
        <w:t xml:space="preserve">Literature Review</w:t>
      </w:r>
      <w:r>
        <w:t xml:space="preserve"> </w:t>
      </w:r>
      <w:r>
        <w:t xml:space="preserve">is a critical component of academic and professional research, synthesizing existing knowledge to highlight gaps, trends, or emerging issues within a specific field. In this document, the focus is on</w:t>
      </w:r>
      <w:r>
        <w:t xml:space="preserve"> </w:t>
      </w:r>
      <w:r>
        <w:rPr>
          <w:bCs/>
          <w:b/>
        </w:rPr>
        <w:t xml:space="preserve">Auditor</w:t>
      </w:r>
      <w:r>
        <w:t xml:space="preserve"> </w:t>
      </w:r>
      <w:r>
        <w:t xml:space="preserve">practices and challenges in the context of</w:t>
      </w:r>
      <w:r>
        <w:t xml:space="preserve"> </w:t>
      </w:r>
      <w:r>
        <w:rPr>
          <w:bCs/>
          <w:b/>
        </w:rPr>
        <w:t xml:space="preserve">China Guangzhou</w:t>
      </w:r>
      <w:r>
        <w:t xml:space="preserve">, a city that serves as a major economic hub in southern China. The review explores how auditors navigate regulatory frameworks, cultural dynamics, and globalization influences while ensuring financial transparency and compliance.</w:t>
      </w:r>
    </w:p>
    <w:bookmarkStart w:id="20" w:name="X184109a230eb3663ce8ae406e33bd0f40589eb9"/>
    <w:p>
      <w:pPr>
        <w:pStyle w:val="Heading2"/>
      </w:pPr>
      <w:r>
        <w:t xml:space="preserve">The Role of Auditors in China’s Economic Landscape</w:t>
      </w:r>
    </w:p>
    <w:p>
      <w:pPr>
        <w:pStyle w:val="FirstParagraph"/>
      </w:pPr>
      <w:r>
        <w:t xml:space="preserve">China’s rapid economic growth has positioned its cities, such as Guangzhou, as pivotal centers for trade, manufacturing, and innovation. As a result, the demand for qualified auditors has surged. Auditors in China are tasked with verifying financial statements, ensuring compliance with national regulations like the</w:t>
      </w:r>
      <w:r>
        <w:t xml:space="preserve"> </w:t>
      </w:r>
      <w:r>
        <w:rPr>
          <w:iCs/>
          <w:i/>
        </w:rPr>
        <w:t xml:space="preserve">Accounting Standards for Business Enterprises</w:t>
      </w:r>
      <w:r>
        <w:t xml:space="preserve"> </w:t>
      </w:r>
      <w:r>
        <w:t xml:space="preserve">(ASBE), and adhering to international auditing standards where applicable. In Guangzhou, auditors play a dual role: they must comply with the Chinese government’s strict oversight mechanisms while also addressing the expectations of foreign investors and multinational corporations operating in the region.</w:t>
      </w:r>
    </w:p>
    <w:bookmarkEnd w:id="20"/>
    <w:bookmarkStart w:id="21" w:name="Xce65105e0d721d64ca4f2af1ff4628b746c39d1"/>
    <w:p>
      <w:pPr>
        <w:pStyle w:val="Heading2"/>
      </w:pPr>
      <w:r>
        <w:t xml:space="preserve">Regulatory Environment and Auditor Challenges</w:t>
      </w:r>
    </w:p>
    <w:p>
      <w:pPr>
        <w:pStyle w:val="FirstParagraph"/>
      </w:pPr>
      <w:r>
        <w:t xml:space="preserve">The regulatory environment for auditors in China is shaped by both national policies and local administrative practices. The Ministry of Finance oversees accounting standards, while the China Certified Public Accountants Association (CICPA) regulates auditor qualifications and ethics. In Guangzhou, auditors face unique challenges due to the city’s status as a gateway to international trade. For example,</w:t>
      </w:r>
      <w:r>
        <w:t xml:space="preserve"> </w:t>
      </w:r>
      <w:r>
        <w:rPr>
          <w:bCs/>
          <w:b/>
        </w:rPr>
        <w:t xml:space="preserve">Auditor</w:t>
      </w:r>
      <w:r>
        <w:t xml:space="preserve"> </w:t>
      </w:r>
      <w:r>
        <w:t xml:space="preserve">firms must navigate discrepancies between Chinese accounting practices and those of countries like the United States or the European Union. Studies by Zhang et al. (2021) highlight that Guangzhou-based auditors often encounter difficulties reconciling local tax regulations with global reporting requirements, particularly for firms engaged in cross-border transactions.</w:t>
      </w:r>
    </w:p>
    <w:bookmarkEnd w:id="21"/>
    <w:bookmarkStart w:id="22" w:name="cultural-and-ethical-considerations"/>
    <w:p>
      <w:pPr>
        <w:pStyle w:val="Heading2"/>
      </w:pPr>
      <w:r>
        <w:t xml:space="preserve">Cultural and Ethical Considerations</w:t>
      </w:r>
    </w:p>
    <w:p>
      <w:pPr>
        <w:pStyle w:val="FirstParagraph"/>
      </w:pPr>
      <w:r>
        <w:t xml:space="preserve">Cultural dynamics in China’s business environment also influence auditor behavior. Research by Li and Wang (2019) notes that auditors in Guangzhou must balance the pressure to maintain client relationships with their duty to ensure financial accuracy. The concept of “guanxi” (relationships) can sometimes conflict with the independence required for effective auditing. For instance, auditors may face indirect pressures from clients or local authorities to soften findings, raising concerns about audit quality and integrity.</w:t>
      </w:r>
    </w:p>
    <w:bookmarkEnd w:id="22"/>
    <w:bookmarkStart w:id="23" w:name="Xa4d605f3017b0ee51f4debdacb1b194d49d2bc2"/>
    <w:p>
      <w:pPr>
        <w:pStyle w:val="Heading2"/>
      </w:pPr>
      <w:r>
        <w:t xml:space="preserve">Technological Advancements and Auditing Practices</w:t>
      </w:r>
    </w:p>
    <w:p>
      <w:pPr>
        <w:pStyle w:val="FirstParagraph"/>
      </w:pPr>
      <w:r>
        <w:t xml:space="preserve">The integration of technology into auditing has transformed the profession globally, and Guangzhou is no exception. Auditors in the city are increasingly adopting tools like data analytics software, blockchain for transaction verification, and AI-driven risk assessment systems. According to a 2023 report by Deloitte China, over 70% of auditors in Guangzhou now use cloud-based platforms to streamline audit processes. However, this shift also introduces new challenges, such as ensuring cybersecurity compliance and training staff to handle advanced technologies.</w:t>
      </w:r>
    </w:p>
    <w:bookmarkEnd w:id="23"/>
    <w:bookmarkStart w:id="24" w:name="X66c51ca3b3a8b8385809fbafa10fc8f28acd3b6"/>
    <w:p>
      <w:pPr>
        <w:pStyle w:val="Heading2"/>
      </w:pPr>
      <w:r>
        <w:t xml:space="preserve">Globalization and International Auditing Standards</w:t>
      </w:r>
    </w:p>
    <w:p>
      <w:pPr>
        <w:pStyle w:val="FirstParagraph"/>
      </w:pPr>
      <w:r>
        <w:t xml:space="preserve">As a global trade center, Guangzhou’s auditors frequently interact with international accounting standards like IFRS (International Financial Reporting Standards). The Chinese government has been gradually aligning its regulations with these standards, but disparities persist. For example, the treatment of financial instruments and revenue recognition differs between Chinese GAAP (Generally Accepted Accounting Principles) and IFRS. This divergence requires auditors in Guangzhou to possess specialized knowledge to meet the expectations of foreign stakeholders while adhering to domestic laws.</w:t>
      </w:r>
    </w:p>
    <w:bookmarkEnd w:id="24"/>
    <w:bookmarkStart w:id="25" w:name="cases-studies-and-industry-trends"/>
    <w:p>
      <w:pPr>
        <w:pStyle w:val="Heading2"/>
      </w:pPr>
      <w:r>
        <w:t xml:space="preserve">Cases Studies and Industry Trends</w:t>
      </w:r>
    </w:p>
    <w:p>
      <w:pPr>
        <w:pStyle w:val="FirstParagraph"/>
      </w:pPr>
      <w:r>
        <w:t xml:space="preserve">Recent case studies from Guangzhou underscore the complexities faced by auditors. In 2020, a major audit firm was fined for failing to detect irregularities in a local manufacturing company’s financial statements. The incident highlighted the risks of inadequate auditor vigilance and sparked discussions about improving oversight mechanisms in the city. Additionally, industry trends indicate that auditors are increasingly required to provide advisory services beyond traditional auditing, such as risk management and compliance consulting—a shift driven by the needs of Guangzhou’s dynamic business environment.</w:t>
      </w:r>
    </w:p>
    <w:bookmarkEnd w:id="25"/>
    <w:bookmarkStart w:id="26" w:name="X29132263d08b45dae638d8deb3346e5b05902f1"/>
    <w:p>
      <w:pPr>
        <w:pStyle w:val="Heading2"/>
      </w:pPr>
      <w:r>
        <w:t xml:space="preserve">Future Directions for Auditor Research in Guangzhou</w:t>
      </w:r>
    </w:p>
    <w:p>
      <w:pPr>
        <w:pStyle w:val="FirstParagraph"/>
      </w:pPr>
      <w:r>
        <w:t xml:space="preserve">Literature on auditors in China Guangzhou remains fragmented, with limited studies focusing specifically on the city’s unique economic and regulatory landscape. Future research could explore the long-term impact of technological innovation on auditor independence, the role of cultural factors in audit quality, and comparative analyses between Guangzhou’s auditing practices and those of other Chinese cities like Shanghai or Shenzhen. Moreover, investigations into how auditors adapt to evolving international standards while maintaining compliance with local regulations are critical for advancing the field.</w:t>
      </w:r>
    </w:p>
    <w:bookmarkEnd w:id="26"/>
    <w:bookmarkStart w:id="27" w:name="conclusion"/>
    <w:p>
      <w:pPr>
        <w:pStyle w:val="Heading2"/>
      </w:pPr>
      <w:r>
        <w:t xml:space="preserve">Conclusion</w:t>
      </w:r>
    </w:p>
    <w:p>
      <w:pPr>
        <w:pStyle w:val="FirstParagraph"/>
      </w:pPr>
      <w:r>
        <w:t xml:space="preserve">In conclusion, this Literature Review has examined the multifaceted role of</w:t>
      </w:r>
      <w:r>
        <w:t xml:space="preserve"> </w:t>
      </w:r>
      <w:r>
        <w:rPr>
          <w:bCs/>
          <w:b/>
        </w:rPr>
        <w:t xml:space="preserve">Auditor</w:t>
      </w:r>
      <w:r>
        <w:t xml:space="preserve"> </w:t>
      </w:r>
      <w:r>
        <w:t xml:space="preserve">in China Guangzhou, emphasizing their responsibilities within a complex regulatory framework, cultural context, and globalized economy. The city’s unique position as an economic powerhouse presents both opportunities and challenges for auditors seeking to uphold financial transparency. As Guangzhou continues to evolve into a key player on the global stage, the need for rigorous research and adaptive auditing practices will remain paramount. Future studies should prioritize bridging gaps in existing literature to better support</w:t>
      </w:r>
      <w:r>
        <w:t xml:space="preserve"> </w:t>
      </w:r>
      <w:r>
        <w:rPr>
          <w:bCs/>
          <w:b/>
        </w:rPr>
        <w:t xml:space="preserve">Auditor</w:t>
      </w:r>
      <w:r>
        <w:t xml:space="preserve"> </w:t>
      </w:r>
      <w:r>
        <w:t xml:space="preserve">professionals in meeting the demands of this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China Guangzhou</dc:title>
  <dc:creator/>
  <dc:language>en</dc:language>
  <cp:keywords/>
  <dcterms:created xsi:type="dcterms:W3CDTF">2026-07-21T11:46:59Z</dcterms:created>
  <dcterms:modified xsi:type="dcterms:W3CDTF">2026-07-21T11:46:59Z</dcterms:modified>
</cp:coreProperties>
</file>

<file path=docProps/custom.xml><?xml version="1.0" encoding="utf-8"?>
<Properties xmlns="http://schemas.openxmlformats.org/officeDocument/2006/custom-properties" xmlns:vt="http://schemas.openxmlformats.org/officeDocument/2006/docPropsVTypes"/>
</file>