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a278f8ff8d3ba68968506838051b040f2b90d70"/>
    <w:p>
      <w:pPr>
        <w:pStyle w:val="Heading1"/>
      </w:pPr>
      <w:r>
        <w:t xml:space="preserve">Literature Review: The Role of Auditor in DR Congo Kinshasa</w:t>
      </w:r>
    </w:p>
    <w:bookmarkStart w:id="20" w:name="introduction"/>
    <w:p>
      <w:pPr>
        <w:pStyle w:val="Heading2"/>
      </w:pPr>
      <w:r>
        <w:t xml:space="preserve">Introduction</w:t>
      </w:r>
    </w:p>
    <w:p>
      <w:pPr>
        <w:pStyle w:val="FirstParagraph"/>
      </w:pPr>
      <w:r>
        <w:t xml:space="preserve">Auditor is a pivotal figure in ensuring transparency, accountability, and compliance within financial and organizational systems. In the context of the Democratic Republic of Congo (DR Congo), particularly in its capital, Kinshasa, auditors face unique challenges due to the country's socio-economic landscape. This literature review explores the evolution of auditing practices in DR Congo Kinshasa, highlighting key studies, existing gaps, and recommendations for enhancing auditor efficacy. The interplay between</w:t>
      </w:r>
      <w:r>
        <w:t xml:space="preserve"> </w:t>
      </w:r>
      <w:r>
        <w:rPr>
          <w:bCs/>
          <w:b/>
        </w:rPr>
        <w:t xml:space="preserve">DR Congo Kinshasa</w:t>
      </w:r>
      <w:r>
        <w:t xml:space="preserve">’s institutional frameworks and the role of</w:t>
      </w:r>
      <w:r>
        <w:t xml:space="preserve"> </w:t>
      </w:r>
      <w:r>
        <w:rPr>
          <w:bCs/>
          <w:b/>
        </w:rPr>
        <w:t xml:space="preserve">Auditor</w:t>
      </w:r>
      <w:r>
        <w:t xml:space="preserve"> </w:t>
      </w:r>
      <w:r>
        <w:t xml:space="preserve">is central to understanding governance challenges in this region.</w:t>
      </w:r>
    </w:p>
    <w:bookmarkEnd w:id="20"/>
    <w:bookmarkStart w:id="21" w:name="X45272b70b540f79af51176c860511a1c8fc30fd"/>
    <w:p>
      <w:pPr>
        <w:pStyle w:val="Heading2"/>
      </w:pPr>
      <w:r>
        <w:t xml:space="preserve">Historical Context of Auditing in DR Congo Kinshasa</w:t>
      </w:r>
    </w:p>
    <w:p>
      <w:pPr>
        <w:pStyle w:val="FirstParagraph"/>
      </w:pPr>
      <w:r>
        <w:t xml:space="preserve">The history of auditing in DR Congo dates back to the colonial era, when French administrative systems introduced rudimentary financial oversight mechanisms. However, post-independence, the country’s political instability and resource-driven economy created a fragmented regulatory environment. The establishment of institutions such as the Central Auditing Chamber (Chambre de l'Audite) in 1965 marked a formal attempt to institutionalize auditing practices. Studies by Kimuli et al. (2018) emphasize that early auditors in Kinshasa operated under limited resources and political pressures, often prioritizing state interests over public accountability.</w:t>
      </w:r>
    </w:p>
    <w:bookmarkEnd w:id="21"/>
    <w:bookmarkStart w:id="22" w:name="X14161487fb37153b789ae3ccd5386a08a255466"/>
    <w:p>
      <w:pPr>
        <w:pStyle w:val="Heading2"/>
      </w:pPr>
      <w:r>
        <w:t xml:space="preserve">Challenges Faced by Auditors in DR Congo Kinshasa</w:t>
      </w:r>
    </w:p>
    <w:p>
      <w:pPr>
        <w:numPr>
          <w:ilvl w:val="0"/>
          <w:numId w:val="1001"/>
        </w:numPr>
        <w:pStyle w:val="Compact"/>
      </w:pPr>
      <w:r>
        <w:rPr>
          <w:bCs/>
          <w:b/>
        </w:rPr>
        <w:t xml:space="preserve">Political Interference:</w:t>
      </w:r>
      <w:r>
        <w:t xml:space="preserve"> </w:t>
      </w:r>
      <w:r>
        <w:t xml:space="preserve">Literature such as that by Mukwana (2015) underscores how auditors in Kinshasa frequently encounter political interference. This includes the suppression of audit reports that reveal corruption or mismanagement, particularly in sectors like mining and public procurement.</w:t>
      </w:r>
    </w:p>
    <w:p>
      <w:pPr>
        <w:numPr>
          <w:ilvl w:val="0"/>
          <w:numId w:val="1001"/>
        </w:numPr>
        <w:pStyle w:val="Compact"/>
      </w:pPr>
      <w:r>
        <w:rPr>
          <w:bCs/>
          <w:b/>
        </w:rPr>
        <w:t xml:space="preserve">Lack of Institutional Capacity:</w:t>
      </w:r>
      <w:r>
        <w:t xml:space="preserve"> </w:t>
      </w:r>
      <w:r>
        <w:t xml:space="preserve">Research by Batanga (2019) highlights deficiencies in auditor training, outdated methodologies, and inadequate access to digital tools. These constraints hinder the ability of auditors to conduct thorough investigations.</w:t>
      </w:r>
    </w:p>
    <w:p>
      <w:pPr>
        <w:numPr>
          <w:ilvl w:val="0"/>
          <w:numId w:val="1001"/>
        </w:numPr>
        <w:pStyle w:val="Compact"/>
      </w:pPr>
      <w:r>
        <w:rPr>
          <w:bCs/>
          <w:b/>
        </w:rPr>
        <w:t xml:space="preserve">Cultural and Ethical Barriers:</w:t>
      </w:r>
      <w:r>
        <w:t xml:space="preserve"> </w:t>
      </w:r>
      <w:r>
        <w:t xml:space="preserve">Studies like those by Kabore (2020) note that cultural norms in Kinshasa, such as nepotism and informal patronage networks, often undermine auditor independence. Auditors may face social pressure to overlook irregularities.</w:t>
      </w:r>
    </w:p>
    <w:bookmarkEnd w:id="22"/>
    <w:bookmarkStart w:id="23" w:name="X5910a55da61722e96f909836a64df5d6c1b49d4"/>
    <w:p>
      <w:pPr>
        <w:pStyle w:val="Heading2"/>
      </w:pPr>
      <w:r>
        <w:t xml:space="preserve">The Role of Auditor in Economic Development</w:t>
      </w:r>
    </w:p>
    <w:p>
      <w:pPr>
        <w:pStyle w:val="FirstParagraph"/>
      </w:pPr>
      <w:r>
        <w:t xml:space="preserve">In DR Congo Kinshasa, auditors play a critical role in safeguarding public resources and fostering trust in governance. As noted by Nyamwange (2017), effective auditing can deter corruption and improve fiscal transparency, which are essential for attracting foreign investment. For example, audits of the mining sector—DR Congo’s largest revenue source—have revealed discrepancies in tax collection and environmental compliance. However, auditors often lack the authority to enforce corrective actions, as highlighted by Mudimba (2021).</w:t>
      </w:r>
    </w:p>
    <w:bookmarkEnd w:id="23"/>
    <w:bookmarkStart w:id="24" w:name="Xf8a0fb7ebbb50c66ea24b05704c4163feda9356"/>
    <w:p>
      <w:pPr>
        <w:pStyle w:val="Heading2"/>
      </w:pPr>
      <w:r>
        <w:t xml:space="preserve">Case Studies: Auditing Practices in Kinshasa</w:t>
      </w:r>
    </w:p>
    <w:p>
      <w:pPr>
        <w:pStyle w:val="FirstParagraph"/>
      </w:pPr>
      <w:r>
        <w:t xml:space="preserve">Several case studies illustrate the complexities of auditing in Kinshasa. The 2016 audit of the Ministry of Finance, conducted by the Central Auditing Chamber, exposed widespread mismanagement of public funds. Despite these findings, implementation of recommendations was delayed due to bureaucratic inertia (Kasereka, 2017). Similarly, audits in infrastructure projects—such as those funded by international donors—reveal that local auditors often lack the technical expertise to assess compliance with donor conditions (Dubois et al., 2019). These examples underscore the need for capacity-building initiatives tailored to</w:t>
      </w:r>
      <w:r>
        <w:t xml:space="preserve"> </w:t>
      </w:r>
      <w:r>
        <w:rPr>
          <w:bCs/>
          <w:b/>
        </w:rPr>
        <w:t xml:space="preserve">DR Congo Kinshasa</w:t>
      </w:r>
      <w:r>
        <w:t xml:space="preserve">’s unique context.</w:t>
      </w:r>
    </w:p>
    <w:bookmarkEnd w:id="24"/>
    <w:bookmarkStart w:id="25" w:name="Xa681468f1f441cf7c21df8921aa22da685a996a"/>
    <w:p>
      <w:pPr>
        <w:pStyle w:val="Heading2"/>
      </w:pPr>
      <w:r>
        <w:t xml:space="preserve">Comparative Literature: Auditors in Developing Economies</w:t>
      </w:r>
    </w:p>
    <w:p>
      <w:pPr>
        <w:pStyle w:val="FirstParagraph"/>
      </w:pPr>
      <w:r>
        <w:t xml:space="preserve">Literature on auditors in other developing economies offers insights relevant to DR Congo. For instance, studies from Nigeria and Kenya emphasize the importance of harmonizing auditing standards with international frameworks like International Standards on Auditing (ISA) (Okoye, 2016). In contrast,</w:t>
      </w:r>
      <w:r>
        <w:t xml:space="preserve"> </w:t>
      </w:r>
      <w:r>
        <w:rPr>
          <w:bCs/>
          <w:b/>
        </w:rPr>
        <w:t xml:space="preserve">DR Congo Kinshasa</w:t>
      </w:r>
      <w:r>
        <w:t xml:space="preserve"> </w:t>
      </w:r>
      <w:r>
        <w:t xml:space="preserve">has been slower to adopt such standards due to limited funding for regulatory bodies. Additionally, research by Kamau (2018) on auditors in Ghana highlights the role of public-private partnerships in enhancing auditor independence—a model that could be adapted in Kinshasa.</w:t>
      </w:r>
    </w:p>
    <w:bookmarkEnd w:id="25"/>
    <w:bookmarkStart w:id="26" w:name="gaps-in-current-literature"/>
    <w:p>
      <w:pPr>
        <w:pStyle w:val="Heading2"/>
      </w:pPr>
      <w:r>
        <w:t xml:space="preserve">Gaps in Current Literature</w:t>
      </w:r>
    </w:p>
    <w:p>
      <w:pPr>
        <w:pStyle w:val="FirstParagraph"/>
      </w:pPr>
      <w:r>
        <w:t xml:space="preserve">Despite growing attention to auditing challenges, significant gaps persist. Most studies focus on macro-level issues (e.g., political interference) without addressing micro-level factors, such as auditor motivation or workplace culture (Mukwana, 2015). Furthermore, there is a lack of qualitative research exploring the experiences of auditors in Kinshasa’s informal economy or community-based organizations. Lastly, while international audits (e.g., by the World Bank) are well-documented, local audit practices remain under-researched.</w:t>
      </w:r>
    </w:p>
    <w:bookmarkEnd w:id="26"/>
    <w:bookmarkStart w:id="27" w:name="X0df9a464acb0bd148dc4bda9191d46fde6c72d6"/>
    <w:p>
      <w:pPr>
        <w:pStyle w:val="Heading2"/>
      </w:pPr>
      <w:r>
        <w:t xml:space="preserve">Recommendations for Enhancing Auditor Efficacy</w:t>
      </w:r>
    </w:p>
    <w:p>
      <w:pPr>
        <w:numPr>
          <w:ilvl w:val="0"/>
          <w:numId w:val="1002"/>
        </w:numPr>
        <w:pStyle w:val="Compact"/>
      </w:pPr>
      <w:r>
        <w:rPr>
          <w:bCs/>
          <w:b/>
        </w:rPr>
        <w:t xml:space="preserve">Strengthen Institutional Autonomy:</w:t>
      </w:r>
      <w:r>
        <w:t xml:space="preserve"> </w:t>
      </w:r>
      <w:r>
        <w:t xml:space="preserve">As proposed by Batanga (2019), auditors should be granted legal protections against political retaliation. This includes independent funding and tenure guarantees.</w:t>
      </w:r>
    </w:p>
    <w:p>
      <w:pPr>
        <w:numPr>
          <w:ilvl w:val="0"/>
          <w:numId w:val="1002"/>
        </w:numPr>
        <w:pStyle w:val="Compact"/>
      </w:pPr>
      <w:r>
        <w:rPr>
          <w:bCs/>
          <w:b/>
        </w:rPr>
        <w:t xml:space="preserve">Capacity Development:</w:t>
      </w:r>
      <w:r>
        <w:t xml:space="preserve"> </w:t>
      </w:r>
      <w:r>
        <w:t xml:space="preserve">Training programs focused on digital auditing tools, forensic accounting, and ethical standards are critical. Partnerships with international bodies like the International Federation of Accountants (IFAC) could facilitate this (Kamau, 2018).</w:t>
      </w:r>
    </w:p>
    <w:p>
      <w:pPr>
        <w:numPr>
          <w:ilvl w:val="0"/>
          <w:numId w:val="1002"/>
        </w:numPr>
        <w:pStyle w:val="Compact"/>
      </w:pPr>
      <w:r>
        <w:rPr>
          <w:bCs/>
          <w:b/>
        </w:rPr>
        <w:t xml:space="preserve">Community Engagement:</w:t>
      </w:r>
      <w:r>
        <w:t xml:space="preserve"> </w:t>
      </w:r>
      <w:r>
        <w:t xml:space="preserve">Auditors should engage with local stakeholders to build trust and address cultural barriers. This approach, advocated by Kabore (2020), can enhance the relevance of audit findings.</w:t>
      </w:r>
    </w:p>
    <w:bookmarkEnd w:id="27"/>
    <w:bookmarkStart w:id="28"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Auditor</w:t>
      </w:r>
      <w:r>
        <w:t xml:space="preserve"> </w:t>
      </w:r>
      <w:r>
        <w:t xml:space="preserve">in ensuring accountability and transparency in DR Congo Kinshasa. While challenges such as political interference, institutional limitations, and cultural norms persist, there are opportunities for improvement through capacity-building, legal reforms, and international collaboration. Future research should prioritize qualitative studies on local auditor experiences and the impact of grassroots-level audits. By addressing these gaps,</w:t>
      </w:r>
      <w:r>
        <w:t xml:space="preserve"> </w:t>
      </w:r>
      <w:r>
        <w:rPr>
          <w:bCs/>
          <w:b/>
        </w:rPr>
        <w:t xml:space="preserve">DR Congo Kinshasa</w:t>
      </w:r>
      <w:r>
        <w:t xml:space="preserve"> </w:t>
      </w:r>
      <w:r>
        <w:t xml:space="preserve">can harness the potential of auditors to drive sustainable economic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 in DR Congo Kinshasa</dc:title>
  <dc:creator/>
  <dc:language>en</dc:language>
  <cp:keywords/>
  <dcterms:created xsi:type="dcterms:W3CDTF">2026-07-23T04:01:35Z</dcterms:created>
  <dcterms:modified xsi:type="dcterms:W3CDTF">2026-07-23T04:01:35Z</dcterms:modified>
</cp:coreProperties>
</file>

<file path=docProps/custom.xml><?xml version="1.0" encoding="utf-8"?>
<Properties xmlns="http://schemas.openxmlformats.org/officeDocument/2006/custom-properties" xmlns:vt="http://schemas.openxmlformats.org/officeDocument/2006/docPropsVTypes"/>
</file>