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Ethiopia:</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p>
      <w:pPr>
        <w:pStyle w:val="FirstParagraph"/>
      </w:pPr>
      <w:r>
        <w:t xml:space="preserve">```html</w:t>
      </w:r>
    </w:p>
    <w:bookmarkStart w:id="26" w:name="X07b658224e6cbb166f97648aa0ae3bea08279ba"/>
    <w:p>
      <w:pPr>
        <w:pStyle w:val="Heading1"/>
      </w:pPr>
      <w:r>
        <w:t xml:space="preserve">Literature Review: The Role and Challenges of Auditors in Ethiopia, with a Focus on Addis Ababa</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opportunities for further exploration. In the context of</w:t>
      </w:r>
      <w:r>
        <w:t xml:space="preserve"> </w:t>
      </w:r>
      <w:r>
        <w:rPr>
          <w:bCs/>
          <w:b/>
        </w:rPr>
        <w:t xml:space="preserve">Auditor</w:t>
      </w:r>
      <w:r>
        <w:t xml:space="preserve"> </w:t>
      </w:r>
      <w:r>
        <w:t xml:space="preserve">practices in Ethiopia—particularly within the dynamic economic hub of</w:t>
      </w:r>
      <w:r>
        <w:t xml:space="preserve"> </w:t>
      </w:r>
      <w:r>
        <w:rPr>
          <w:bCs/>
          <w:b/>
        </w:rPr>
        <w:t xml:space="preserve">Ethiopia Addis Ababa</w:t>
      </w:r>
      <w:r>
        <w:t xml:space="preserve">—this review aims to highlight key findings from scholarly works, reports, and case studies that define the role of auditors, their challenges, and their significance in fostering transparency and accountability.</w:t>
      </w:r>
    </w:p>
    <w:bookmarkStart w:id="20" w:name="Xd9b90f414bfd0aabe5b78027096b11dd900fd84"/>
    <w:p>
      <w:pPr>
        <w:pStyle w:val="Heading2"/>
      </w:pPr>
      <w:r>
        <w:t xml:space="preserve">The Role of Auditors in Ethiopia’s Economic Landscape</w:t>
      </w:r>
    </w:p>
    <w:p>
      <w:pPr>
        <w:pStyle w:val="FirstParagraph"/>
      </w:pPr>
      <w:r>
        <w:t xml:space="preserve">Auditors play a pivotal role in ensuring financial integrity across public and private sectors. In Ethiopia, where economic reforms have been ongoing since the early 2000s, auditors are instrumental in maintaining compliance with national regulations and international standards. A study by Gebre (2018) emphasizes that</w:t>
      </w:r>
      <w:r>
        <w:t xml:space="preserve"> </w:t>
      </w:r>
      <w:r>
        <w:rPr>
          <w:bCs/>
          <w:b/>
        </w:rPr>
        <w:t xml:space="preserve">Auditor</w:t>
      </w:r>
      <w:r>
        <w:t xml:space="preserve"> </w:t>
      </w:r>
      <w:r>
        <w:t xml:space="preserve">practices in</w:t>
      </w:r>
      <w:r>
        <w:t xml:space="preserve"> </w:t>
      </w:r>
      <w:r>
        <w:rPr>
          <w:bCs/>
          <w:b/>
        </w:rPr>
        <w:t xml:space="preserve">Ethiopia Addis Ababa</w:t>
      </w:r>
      <w:r>
        <w:t xml:space="preserve"> </w:t>
      </w:r>
      <w:r>
        <w:t xml:space="preserve">are increasingly aligned with International Financial Reporting Standards (IFRS), reflecting the country’s efforts to integrate into global economic systems. This alignment is crucial for attracting foreign investment and building trust among stakeholders.</w:t>
      </w:r>
    </w:p>
    <w:p>
      <w:pPr>
        <w:pStyle w:val="BodyText"/>
      </w:pPr>
      <w:r>
        <w:t xml:space="preserve">The Ethiopian Institute of Accountants (EIA) has been central in shaping the competencies of auditors in</w:t>
      </w:r>
      <w:r>
        <w:t xml:space="preserve"> </w:t>
      </w:r>
      <w:r>
        <w:rPr>
          <w:bCs/>
          <w:b/>
        </w:rPr>
        <w:t xml:space="preserve">Ethiopia Addis Ababa</w:t>
      </w:r>
      <w:r>
        <w:t xml:space="preserve">. According to a 2020 report by the EIA, over 65% of certified auditors in Addis Ababa have received training aligned with IFRS and International Standards on Auditing (ISA). However, disparities exist between urban centers like Addis Ababa and rural areas, where access to such training remains limited. This highlights the need for localized strategies to bridge this gap.</w:t>
      </w:r>
    </w:p>
    <w:bookmarkEnd w:id="20"/>
    <w:bookmarkStart w:id="21" w:name="Xeb5f59d232278bc872e381da8c43b08af96a91f"/>
    <w:p>
      <w:pPr>
        <w:pStyle w:val="Heading2"/>
      </w:pPr>
      <w:r>
        <w:t xml:space="preserve">Challenges Faced by Auditors in Addis Ababa</w:t>
      </w:r>
    </w:p>
    <w:p>
      <w:pPr>
        <w:pStyle w:val="FirstParagraph"/>
      </w:pPr>
      <w:r>
        <w:t xml:space="preserve">Despite their critical role, auditors in</w:t>
      </w:r>
      <w:r>
        <w:t xml:space="preserve"> </w:t>
      </w:r>
      <w:r>
        <w:rPr>
          <w:bCs/>
          <w:b/>
        </w:rPr>
        <w:t xml:space="preserve">Ethiopia Addis Ababa</w:t>
      </w:r>
      <w:r>
        <w:t xml:space="preserve"> </w:t>
      </w:r>
      <w:r>
        <w:t xml:space="preserve">face unique challenges. A 2019 study by Tesfaye et al. identified issues such as inadequate regulatory frameworks, insufficient resources, and cultural resistance to transparency. For instance, the Ethiopian Accounting Standards Board (EASB) has struggled to update standards in line with evolving business practices, leaving auditors in</w:t>
      </w:r>
      <w:r>
        <w:t xml:space="preserve"> </w:t>
      </w:r>
      <w:r>
        <w:rPr>
          <w:bCs/>
          <w:b/>
        </w:rPr>
        <w:t xml:space="preserve">Ethiopia Addis Ababa</w:t>
      </w:r>
      <w:r>
        <w:t xml:space="preserve"> </w:t>
      </w:r>
      <w:r>
        <w:t xml:space="preserve">navigating a fragmented legal environment.</w:t>
      </w:r>
    </w:p>
    <w:p>
      <w:pPr>
        <w:pStyle w:val="BodyText"/>
      </w:pPr>
      <w:r>
        <w:t xml:space="preserve">Additionally, small auditing firms in Addis Ababa often lack the technological infrastructure required for efficient audits. A survey conducted by the Ethiopian Chamber of Commerce and Industry (ECCI) in 2021 revealed that only 30% of local audit firms use digital tools for financial analysis, compared to over 85% in developed economies. This gap undermines the ability of</w:t>
      </w:r>
      <w:r>
        <w:t xml:space="preserve"> </w:t>
      </w:r>
      <w:r>
        <w:rPr>
          <w:bCs/>
          <w:b/>
        </w:rPr>
        <w:t xml:space="preserve">Auditor</w:t>
      </w:r>
      <w:r>
        <w:t xml:space="preserve">s to deliver timely, accurate reports, which is essential for investor confidence.</w:t>
      </w:r>
    </w:p>
    <w:bookmarkEnd w:id="21"/>
    <w:bookmarkStart w:id="22" w:name="X3c279f629bd9ebddb2aad341924f0768fedad1d"/>
    <w:p>
      <w:pPr>
        <w:pStyle w:val="Heading2"/>
      </w:pPr>
      <w:r>
        <w:t xml:space="preserve">Cultural and Institutional Contexts in Ethiopia Addis Ababa</w:t>
      </w:r>
    </w:p>
    <w:p>
      <w:pPr>
        <w:pStyle w:val="FirstParagraph"/>
      </w:pPr>
      <w:r>
        <w:t xml:space="preserve">The cultural dynamics of</w:t>
      </w:r>
      <w:r>
        <w:t xml:space="preserve"> </w:t>
      </w:r>
      <w:r>
        <w:rPr>
          <w:bCs/>
          <w:b/>
        </w:rPr>
        <w:t xml:space="preserve">Ethiopia Addis Ababa</w:t>
      </w:r>
      <w:r>
        <w:t xml:space="preserve"> </w:t>
      </w:r>
      <w:r>
        <w:t xml:space="preserve">also influence auditor behavior. Research by Lemma (2020) suggests that traditional business practices, such as informal agreements and reluctance to disclose financial information, can hinder the effectiveness of audits. Furthermore, the political climate in Ethiopia has sometimes led to pressure on auditors to overlook discrepancies in public sector accounts.</w:t>
      </w:r>
    </w:p>
    <w:p>
      <w:pPr>
        <w:pStyle w:val="BodyText"/>
      </w:pPr>
      <w:r>
        <w:t xml:space="preserve">However, efforts are being made to address these challenges. The Ethiopian Revenue and Customs Authority (ERCA) has initiated programs to promote ethical auditing practices, emphasizing the importance of independence and objectivity. These initiatives are particularly relevant in</w:t>
      </w:r>
      <w:r>
        <w:t xml:space="preserve"> </w:t>
      </w:r>
      <w:r>
        <w:rPr>
          <w:bCs/>
          <w:b/>
        </w:rPr>
        <w:t xml:space="preserve">Ethiopia Addis Ababa</w:t>
      </w:r>
      <w:r>
        <w:t xml:space="preserve">, where the concentration of businesses and government agencies creates a high demand for reliable audit services.</w:t>
      </w:r>
    </w:p>
    <w:bookmarkEnd w:id="22"/>
    <w:bookmarkStart w:id="23" w:name="X05f044deb6eab29c1bc1e80ba1784c0aee87825"/>
    <w:p>
      <w:pPr>
        <w:pStyle w:val="Heading2"/>
      </w:pPr>
      <w:r>
        <w:t xml:space="preserve">Comparative Analysis with Regional and International Practices</w:t>
      </w:r>
    </w:p>
    <w:p>
      <w:pPr>
        <w:pStyle w:val="FirstParagraph"/>
      </w:pPr>
      <w:r>
        <w:t xml:space="preserve">A comparison with neighboring East African countries like Kenya and Tanzania reveals that Ethiopia lags in auditor certification rates. According to a 2022 report by the African Institute of Accounting, Auditing, and Finance (AIAAF), Ethiopia has only 15 certified auditors per million people, compared to Kenya’s 30. This disparity underscores the need for policy reforms in</w:t>
      </w:r>
      <w:r>
        <w:t xml:space="preserve"> </w:t>
      </w:r>
      <w:r>
        <w:rPr>
          <w:bCs/>
          <w:b/>
        </w:rPr>
        <w:t xml:space="preserve">Ethiopia Addis Ababa</w:t>
      </w:r>
      <w:r>
        <w:t xml:space="preserve"> </w:t>
      </w:r>
      <w:r>
        <w:t xml:space="preserve">to attract and retain skilled auditors.</w:t>
      </w:r>
    </w:p>
    <w:p>
      <w:pPr>
        <w:pStyle w:val="BodyText"/>
      </w:pPr>
      <w:r>
        <w:t xml:space="preserve">Internationally, auditor independence is a cornerstone of regulatory frameworks in the EU and the US. In contrast, Ethiopia’s legal framework lacks specific provisions to safeguard auditor independence, as noted by a 2021 World Bank study. This gap creates vulnerabilities for</w:t>
      </w:r>
      <w:r>
        <w:t xml:space="preserve"> </w:t>
      </w:r>
      <w:r>
        <w:rPr>
          <w:bCs/>
          <w:b/>
        </w:rPr>
        <w:t xml:space="preserve">Auditor</w:t>
      </w:r>
      <w:r>
        <w:t xml:space="preserve">s in</w:t>
      </w:r>
      <w:r>
        <w:t xml:space="preserve"> </w:t>
      </w:r>
      <w:r>
        <w:rPr>
          <w:bCs/>
          <w:b/>
        </w:rPr>
        <w:t xml:space="preserve">Ethiopia Addis Ababa</w:t>
      </w:r>
      <w:r>
        <w:t xml:space="preserve">, who may face conflicts of interest when auditing organizations with political ties.</w:t>
      </w:r>
    </w:p>
    <w:bookmarkEnd w:id="23"/>
    <w:bookmarkStart w:id="24" w:name="emerging-trends-and-opportunities"/>
    <w:p>
      <w:pPr>
        <w:pStyle w:val="Heading2"/>
      </w:pPr>
      <w:r>
        <w:t xml:space="preserve">Emerging Trends and Opportunities</w:t>
      </w:r>
    </w:p>
    <w:p>
      <w:pPr>
        <w:pStyle w:val="FirstParagraph"/>
      </w:pPr>
      <w:r>
        <w:t xml:space="preserve">Despite these challenges, emerging trends offer hope for improving auditor practices in</w:t>
      </w:r>
      <w:r>
        <w:t xml:space="preserve"> </w:t>
      </w:r>
      <w:r>
        <w:rPr>
          <w:bCs/>
          <w:b/>
        </w:rPr>
        <w:t xml:space="preserve">Ethiopia Addis Ababa</w:t>
      </w:r>
      <w:r>
        <w:t xml:space="preserve">. The rise of digital auditing tools, such as blockchain-based financial tracking systems, is being explored by progressive firms in the capital. A 2023 article in the Ethiopian Journal of Accounting highlights how these technologies can enhance transparency and reduce fraud.</w:t>
      </w:r>
    </w:p>
    <w:p>
      <w:pPr>
        <w:pStyle w:val="BodyText"/>
      </w:pPr>
      <w:r>
        <w:t xml:space="preserve">Moreover, collaborations between local auditors and international organizations like Deloitte and PwC have introduced new methodologies for risk assessment and compliance. These partnerships are particularly beneficial in</w:t>
      </w:r>
      <w:r>
        <w:t xml:space="preserve"> </w:t>
      </w:r>
      <w:r>
        <w:rPr>
          <w:bCs/>
          <w:b/>
        </w:rPr>
        <w:t xml:space="preserve">Ethiopia Addis Ababa</w:t>
      </w:r>
      <w:r>
        <w:t xml:space="preserve">, where the demand for high-quality audit services is growing due to rapid urbanization and economic diversification.</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Literature Review</w:t>
      </w:r>
      <w:r>
        <w:t xml:space="preserve"> </w:t>
      </w:r>
      <w:r>
        <w:t xml:space="preserve">on auditors in Ethiopia, with a focus on</w:t>
      </w:r>
      <w:r>
        <w:t xml:space="preserve"> </w:t>
      </w:r>
      <w:r>
        <w:rPr>
          <w:bCs/>
          <w:b/>
        </w:rPr>
        <w:t xml:space="preserve">Ethiopia Addis Ababa</w:t>
      </w:r>
      <w:r>
        <w:t xml:space="preserve">, reveals both progress and persistent challenges. While the role of auditors is expanding to meet global standards, institutional and cultural barriers remain significant hurdles. Future research should prioritize the development of localized training programs, regulatory updates, and technological adoption to strengthen the auditing profession in</w:t>
      </w:r>
      <w:r>
        <w:t xml:space="preserve"> </w:t>
      </w:r>
      <w:r>
        <w:rPr>
          <w:bCs/>
          <w:b/>
        </w:rPr>
        <w:t xml:space="preserve">Ethiopia Addis Ababa</w:t>
      </w:r>
      <w:r>
        <w:t xml:space="preserve">. By addressing these issues, Ethiopia can position itself as a regional leader in financial transparency and accountability.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Ethiopia: A Focus on Addis Ababa</dc:title>
  <dc:creator/>
  <dc:language>en</dc:language>
  <cp:keywords/>
  <dcterms:created xsi:type="dcterms:W3CDTF">2026-07-23T13:40:30Z</dcterms:created>
  <dcterms:modified xsi:type="dcterms:W3CDTF">2026-07-23T13:40:30Z</dcterms:modified>
</cp:coreProperties>
</file>

<file path=docProps/custom.xml><?xml version="1.0" encoding="utf-8"?>
<Properties xmlns="http://schemas.openxmlformats.org/officeDocument/2006/custom-properties" xmlns:vt="http://schemas.openxmlformats.org/officeDocument/2006/docPropsVTypes"/>
</file>