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2759b7e56791161e9390ef979d48eefd83ae0b1"/>
    <w:p>
      <w:pPr>
        <w:pStyle w:val="Heading1"/>
      </w:pPr>
      <w:r>
        <w:t xml:space="preserve">Literature Review: The Role of Auditors in Ghana, Accra</w:t>
      </w:r>
    </w:p>
    <w:p>
      <w:pPr>
        <w:pStyle w:val="FirstParagraph"/>
      </w:pPr>
      <w:r>
        <w:rPr>
          <w:bCs/>
          <w:b/>
        </w:rPr>
        <w:t xml:space="preserve">Literature Review:</w:t>
      </w:r>
      <w:r>
        <w:t xml:space="preserve"> </w:t>
      </w:r>
      <w:r>
        <w:t xml:space="preserve">A systematic examination of existing scholarly works and empirical studies is essential to understand the theoretical and practical aspects of a subject. In this context, the focus is on</w:t>
      </w:r>
      <w:r>
        <w:t xml:space="preserve"> </w:t>
      </w:r>
      <w:r>
        <w:rPr>
          <w:iCs/>
          <w:i/>
        </w:rPr>
        <w:t xml:space="preserve">Auditor</w:t>
      </w:r>
      <w:r>
        <w:t xml:space="preserve"> </w:t>
      </w:r>
      <w:r>
        <w:t xml:space="preserve">practices within the economic and regulatory framework of</w:t>
      </w:r>
      <w:r>
        <w:t xml:space="preserve"> </w:t>
      </w:r>
      <w:r>
        <w:rPr>
          <w:bCs/>
          <w:b/>
        </w:rPr>
        <w:t xml:space="preserve">Ghana Accra</w:t>
      </w:r>
      <w:r>
        <w:t xml:space="preserve">. This review explores how auditors function in Ghana's capital city, addressing their challenges, responsibilities, and impact on financial transparency.</w:t>
      </w:r>
    </w:p>
    <w:bookmarkStart w:id="20" w:name="X45c28ec4e13e8bf5ec096c2da67a2842d19d91c"/>
    <w:p>
      <w:pPr>
        <w:pStyle w:val="Heading2"/>
      </w:pPr>
      <w:r>
        <w:t xml:space="preserve">The Role of Auditors in Financial Reporting</w:t>
      </w:r>
    </w:p>
    <w:p>
      <w:pPr>
        <w:pStyle w:val="FirstParagraph"/>
      </w:pPr>
      <w:r>
        <w:t xml:space="preserve">Auditors play a critical role in ensuring the accuracy and reliability of financial statements. In Ghana Accra, where economic growth is driven by diverse sectors such as agriculture, mining, and services, auditors act as guardians of financial integrity. According to the Institute of Certified Public Accountants (ICPAG), auditors in Ghana are tasked with verifying compliance with International Financial Reporting Standards (IFRS) and local accounting practices. Their work ensures that businesses in Accra maintain transparency for stakeholders, including investors, regulators, and the public.</w:t>
      </w:r>
    </w:p>
    <w:p>
      <w:pPr>
        <w:pStyle w:val="BodyText"/>
      </w:pPr>
      <w:r>
        <w:t xml:space="preserve">Studies by Akosah et al. (2015) highlight that auditors in Ghana face unique challenges due to the country's evolving regulatory landscape. For instance, the Ghana Revenue Authority (GRA) mandates rigorous compliance checks for businesses operating in Accra. This underscores the need for auditors to stay updated on local laws while adhering to international best practices.</w:t>
      </w:r>
    </w:p>
    <w:bookmarkEnd w:id="20"/>
    <w:bookmarkStart w:id="21" w:name="X1c20db53cfb4ae5b543de69eca13bf170fb001d"/>
    <w:p>
      <w:pPr>
        <w:pStyle w:val="Heading2"/>
      </w:pPr>
      <w:r>
        <w:t xml:space="preserve">Regulatory Framework and Auditor Independence</w:t>
      </w:r>
    </w:p>
    <w:p>
      <w:pPr>
        <w:pStyle w:val="FirstParagraph"/>
      </w:pPr>
      <w:r>
        <w:t xml:space="preserve">The regulatory environment in Ghana Accra significantly influences auditor independence and effectiveness. The Financial Reporting Council of Ghana (FRCG) oversees auditing standards, ensuring that auditors remain impartial and free from external pressures. However, literature by Mensah (2018) points out that conflicts of interest may arise when auditors serve both clients and regulatory bodies, potentially compromising their objectivity.</w:t>
      </w:r>
    </w:p>
    <w:p>
      <w:pPr>
        <w:pStyle w:val="BodyText"/>
      </w:pPr>
      <w:r>
        <w:t xml:space="preserve">In Accra, where corporate governance is a growing concern, the role of auditors extends beyond financial statements. They are often required to assess internal control systems and risk management frameworks. This aligns with global trends emphasizing auditor responsibility for detecting fraud and mismanagement, as noted by KPMG's 2019 report on auditing practices in emerging economies.</w:t>
      </w:r>
    </w:p>
    <w:bookmarkEnd w:id="21"/>
    <w:bookmarkStart w:id="22" w:name="X7cc6c56686b7111e922aee7f2172c3edd6eb20c"/>
    <w:p>
      <w:pPr>
        <w:pStyle w:val="Heading2"/>
      </w:pPr>
      <w:r>
        <w:t xml:space="preserve">Challenges Faced by Auditors in Ghana Accra</w:t>
      </w:r>
    </w:p>
    <w:p>
      <w:pPr>
        <w:pStyle w:val="FirstParagraph"/>
      </w:pPr>
      <w:r>
        <w:t xml:space="preserve">Auditors in Accra encounter several challenges that affect their ability to perform effectively. One major issue is the lack of standardized procedures for small and medium-sized enterprises (SMEs), which constitute a significant portion of Ghana's economy. A study by Asante et al. (2020) reveals that SMEs in Accra often lack proper record-keeping systems, making audits time-consuming and prone to errors.</w:t>
      </w:r>
    </w:p>
    <w:p>
      <w:pPr>
        <w:pStyle w:val="BodyText"/>
      </w:pPr>
      <w:r>
        <w:t xml:space="preserve">Another challenge is the high prevalence of corruption in Ghana, which indirectly impacts auditing practices. Auditors may face pressure from clients to overlook irregularities or provide favorable reports. This dilemma is compounded by limited resources for forensic audit tools, as highlighted by the World Bank's 2021 assessment of Ghana's financial sector.</w:t>
      </w:r>
    </w:p>
    <w:bookmarkEnd w:id="22"/>
    <w:bookmarkStart w:id="23" w:name="X5eb841debcb88c6dca68c4ad9f2af4082b9a67d"/>
    <w:p>
      <w:pPr>
        <w:pStyle w:val="Heading2"/>
      </w:pPr>
      <w:r>
        <w:t xml:space="preserve">Auditor Impact on Stakeholders and Economic Development</w:t>
      </w:r>
    </w:p>
    <w:p>
      <w:pPr>
        <w:pStyle w:val="FirstParagraph"/>
      </w:pPr>
      <w:r>
        <w:t xml:space="preserve">Effective auditing in Accra contributes to investor confidence, which is vital for Ghana's economic growth. Research by Nii et al. (2017) indicates that companies with credible audit reports attract more foreign direct investment (FDI). This is particularly relevant in Accra, where the financial district hosts multinational corporations and local firms seeking to expand.</w:t>
      </w:r>
    </w:p>
    <w:p>
      <w:pPr>
        <w:pStyle w:val="BodyText"/>
      </w:pPr>
      <w:r>
        <w:t xml:space="preserve">Moreover, auditors play a pivotal role in preventing financial scandals. In 2019, an audit by the Ghana Stock Exchange revealed misstatements in a public company's accounts, leading to regulatory action and protecting shareholders. Such cases underscore the importance of auditors as watchdogs in Ghana Accra.</w:t>
      </w:r>
    </w:p>
    <w:bookmarkEnd w:id="23"/>
    <w:bookmarkStart w:id="24" w:name="Xcfc917879a097b4eed225ae2225ba130283d62d"/>
    <w:p>
      <w:pPr>
        <w:pStyle w:val="Heading2"/>
      </w:pPr>
      <w:r>
        <w:t xml:space="preserve">Cultural and Social Factors Influencing Auditing Practices</w:t>
      </w:r>
    </w:p>
    <w:p>
      <w:pPr>
        <w:pStyle w:val="FirstParagraph"/>
      </w:pPr>
      <w:r>
        <w:t xml:space="preserve">The cultural context of Accra also shapes auditor behavior. For instance, business relationships in Ghana are often built on trust and personal connections, which may create ethical dilemmas for auditors. As noted by Osei (2016), some auditors may prioritize maintaining client relationships over upholding strict compliance standards.</w:t>
      </w:r>
    </w:p>
    <w:p>
      <w:pPr>
        <w:pStyle w:val="BodyText"/>
      </w:pPr>
      <w:r>
        <w:t xml:space="preserve">Additionally, the informal economy in Accra poses challenges for auditors. Many businesses operate without formal registration, making it difficult to ensure compliance with accounting regulations. This gap highlights the need for auditors to adapt their methodologies to address non-traditional economic activities.</w:t>
      </w:r>
    </w:p>
    <w:bookmarkEnd w:id="24"/>
    <w:bookmarkStart w:id="25" w:name="future-directions-and-recommendations"/>
    <w:p>
      <w:pPr>
        <w:pStyle w:val="Heading2"/>
      </w:pPr>
      <w:r>
        <w:t xml:space="preserve">Future Directions and Recommendations</w:t>
      </w:r>
    </w:p>
    <w:p>
      <w:pPr>
        <w:pStyle w:val="FirstParagraph"/>
      </w:pPr>
      <w:r>
        <w:t xml:space="preserve">To enhance auditor effectiveness in Ghana Accra, several measures are recommended. First, there is a need for stricter enforcement of auditing standards by the FRCG. Second, auditors should receive specialized training on fraud detection and forensic accounting to address rising risks in Accra's dynamic economy.</w:t>
      </w:r>
    </w:p>
    <w:p>
      <w:pPr>
        <w:pStyle w:val="BodyText"/>
      </w:pPr>
      <w:r>
        <w:t xml:space="preserve">Furthermore, collaboration between auditors and technology providers could improve efficiency. Digital tools such as blockchain and AI-driven analytics could streamline audit processes for SMEs in Accra while reducing human error. This aligns with global trends toward technological integration in auditing, as emphasized by Deloitte's 2022 report.</w:t>
      </w:r>
    </w:p>
    <w:bookmarkEnd w:id="25"/>
    <w:bookmarkStart w:id="26" w:name="conclusion"/>
    <w:p>
      <w:pPr>
        <w:pStyle w:val="Heading2"/>
      </w:pPr>
      <w:r>
        <w:t xml:space="preserve">Conclusion</w:t>
      </w:r>
    </w:p>
    <w:p>
      <w:pPr>
        <w:pStyle w:val="FirstParagraph"/>
      </w:pPr>
      <w:r>
        <w:t xml:space="preserve">In conclusion, the role of auditors in Ghana Accra is multifaceted and increasingly critical to the country's economic stability. While they face challenges such as regulatory complexity, corruption risks, and cultural pressures, their work remains indispensable for maintaining financial transparency. By addressing these issues through policy reforms and technological innovation, auditors can strengthen trust in Ghana's financial systems and support sustainable development in Accra.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 in Ghana, Accra</dc:title>
  <dc:creator/>
  <dc:language>en</dc:language>
  <cp:keywords/>
  <dcterms:created xsi:type="dcterms:W3CDTF">2026-07-24T03:47:31Z</dcterms:created>
  <dcterms:modified xsi:type="dcterms:W3CDTF">2026-07-24T03:47:31Z</dcterms:modified>
</cp:coreProperties>
</file>

<file path=docProps/custom.xml><?xml version="1.0" encoding="utf-8"?>
<Properties xmlns="http://schemas.openxmlformats.org/officeDocument/2006/custom-properties" xmlns:vt="http://schemas.openxmlformats.org/officeDocument/2006/docPropsVTypes"/>
</file>