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adcdc693b0d8de401f161b90dfa97dc398c96ef"/>
    <w:p>
      <w:pPr>
        <w:pStyle w:val="Heading1"/>
      </w:pPr>
      <w:r>
        <w:t xml:space="preserve">Literature Review: The Role of Auditors in India’s Economic Landscape with Focus on Bangalore</w:t>
      </w:r>
    </w:p>
    <w:bookmarkStart w:id="20" w:name="introduction"/>
    <w:p>
      <w:pPr>
        <w:pStyle w:val="Heading2"/>
      </w:pPr>
      <w:r>
        <w:t xml:space="preserve">Introduction</w:t>
      </w:r>
    </w:p>
    <w:p>
      <w:pPr>
        <w:pStyle w:val="FirstParagraph"/>
      </w:pPr>
      <w:r>
        <w:t xml:space="preserve">The role of an auditor is pivotal in ensuring transparency, accountability, and compliance within organizations. In the context of India’s dynamic economy, where cities like Bangalore serve as hubs for innovation and business activity, the responsibilities of auditors have evolved significantly. This literature review explores the significance of auditors in India, with a specific focus on Bangalore—a city that has emerged as a global leader in information technology (IT), manufacturing, and entrepreneurship. The document aims to highlight how auditors contribute to financial integrity, regulatory compliance, and stakeholder trust in this rapidly growing region.</w:t>
      </w:r>
    </w:p>
    <w:bookmarkEnd w:id="20"/>
    <w:bookmarkStart w:id="21" w:name="the-evolution-of-auditing-in-india"/>
    <w:p>
      <w:pPr>
        <w:pStyle w:val="Heading2"/>
      </w:pPr>
      <w:r>
        <w:t xml:space="preserve">The Evolution of Auditing in India</w:t>
      </w:r>
    </w:p>
    <w:p>
      <w:pPr>
        <w:pStyle w:val="FirstParagraph"/>
      </w:pPr>
      <w:r>
        <w:t xml:space="preserve">Auditing has long been a cornerstone of corporate governance in India. Historically, the practice was influenced by British colonial regulations and later shaped by post-independence economic policies. The Companies Act of 1956 laid the foundation for statutory auditing, which was further refined by the Companies Act 2013 (amended in 2014). In this context, auditors are mandated to review financial statements, detect frauds, and ensure adherence to accounting standards such as Indian Accounting Standards (Ind-AS) and International Financial Reporting Standards (IFRS).</w:t>
      </w:r>
    </w:p>
    <w:p>
      <w:pPr>
        <w:pStyle w:val="BodyText"/>
      </w:pPr>
      <w:r>
        <w:t xml:space="preserve">Bangalore, with its robust ecosystem of startups and multinational corporations (MNCs), has become a focal point for auditing practices. The city’s economic diversity—spanning sectors like IT, biotechnology, pharmaceuticals, and manufacturing—demands auditors who are not only technically proficient but also adept at navigating complex regulatory environments.</w:t>
      </w:r>
    </w:p>
    <w:bookmarkEnd w:id="21"/>
    <w:bookmarkStart w:id="22" w:name="X3a703c2eac157fbe8b25227f1cc90349f029cb9"/>
    <w:p>
      <w:pPr>
        <w:pStyle w:val="Heading2"/>
      </w:pPr>
      <w:r>
        <w:t xml:space="preserve">Functions and Responsibilities of Auditors in India</w:t>
      </w:r>
    </w:p>
    <w:p>
      <w:pPr>
        <w:pStyle w:val="FirstParagraph"/>
      </w:pPr>
      <w:r>
        <w:t xml:space="preserve">Auditors in India play a multifaceted role. Statutory auditors ensure compliance with legal requirements, while internal auditors focus on risk management and operational efficiency. According to the Institute of Chartered Accountants of India (ICAI), auditors are responsible for expressing an opinion on the truth and fairness of financial statements, assessing internal controls, and identifying areas requiring improvement.</w:t>
      </w:r>
    </w:p>
    <w:p>
      <w:pPr>
        <w:pStyle w:val="BodyText"/>
      </w:pPr>
      <w:r>
        <w:t xml:space="preserve">In Bangalore, where many organizations operate under both Indian and international accounting frameworks (e.g., due to MNC presence), auditors face unique challenges. For instance, IT firms may need to reconcile Ind-AS with US GAAP or IFRS for global reporting. This necessitates auditors who are well-versed in cross-border compliance and data privacy regulations like the Personal Data Protection Bill.</w:t>
      </w:r>
    </w:p>
    <w:bookmarkEnd w:id="22"/>
    <w:bookmarkStart w:id="23" w:name="X0463c7ca7c6d8f125a7c6dda0823ce6757f6b69"/>
    <w:p>
      <w:pPr>
        <w:pStyle w:val="Heading2"/>
      </w:pPr>
      <w:r>
        <w:t xml:space="preserve">Challenges Faced by Auditors in Bangalore</w:t>
      </w:r>
    </w:p>
    <w:p>
      <w:pPr>
        <w:pStyle w:val="FirstParagraph"/>
      </w:pPr>
      <w:r>
        <w:t xml:space="preserve">Bangalore’s rapid urbanization and economic growth have introduced complexities for auditors. Key challenges include:</w:t>
      </w:r>
    </w:p>
    <w:p>
      <w:pPr>
        <w:numPr>
          <w:ilvl w:val="0"/>
          <w:numId w:val="1001"/>
        </w:numPr>
        <w:pStyle w:val="Compact"/>
      </w:pPr>
      <w:r>
        <w:rPr>
          <w:bCs/>
          <w:b/>
        </w:rPr>
        <w:t xml:space="preserve">Regulatory Overload:</w:t>
      </w:r>
      <w:r>
        <w:t xml:space="preserve"> </w:t>
      </w:r>
      <w:r>
        <w:t xml:space="preserve">The proliferation of laws such as the Companies Act, Goods and Services Tax (GST), and sector-specific regulations (e.g., SEBI guidelines for stock exchanges) places immense pressure on auditors to stay updated.</w:t>
      </w:r>
    </w:p>
    <w:p>
      <w:pPr>
        <w:numPr>
          <w:ilvl w:val="0"/>
          <w:numId w:val="1001"/>
        </w:numPr>
        <w:pStyle w:val="Compact"/>
      </w:pPr>
      <w:r>
        <w:rPr>
          <w:bCs/>
          <w:b/>
        </w:rPr>
        <w:t xml:space="preserve">Tech-Driven Risks:</w:t>
      </w:r>
      <w:r>
        <w:t xml:space="preserve"> </w:t>
      </w:r>
      <w:r>
        <w:t xml:space="preserve">As Bangalore is a tech hub, auditors must address risks related to digital transactions, cybersecurity, and AI-driven financial systems. For example, blockchain-based accounting systems may require auditors to develop new methodologies for verification.</w:t>
      </w:r>
    </w:p>
    <w:p>
      <w:pPr>
        <w:numPr>
          <w:ilvl w:val="0"/>
          <w:numId w:val="1001"/>
        </w:numPr>
        <w:pStyle w:val="Compact"/>
      </w:pPr>
      <w:r>
        <w:rPr>
          <w:bCs/>
          <w:b/>
        </w:rPr>
        <w:t xml:space="preserve">Workload and Resource Constraints:</w:t>
      </w:r>
      <w:r>
        <w:t xml:space="preserve"> </w:t>
      </w:r>
      <w:r>
        <w:t xml:space="preserve">With the rise of startups and SMEs in the city, auditors often juggle multiple engagements. A 2021 study by the ICAI noted that 68% of auditors in Bangalore reported increased stress due to overlapping deadlines for statutory filings.</w:t>
      </w:r>
    </w:p>
    <w:bookmarkEnd w:id="23"/>
    <w:bookmarkStart w:id="24" w:name="X1c20db53cfb4ae5b543de69eca13bf170fb001d"/>
    <w:p>
      <w:pPr>
        <w:pStyle w:val="Heading2"/>
      </w:pPr>
      <w:r>
        <w:t xml:space="preserve">Regulatory Framework and Auditor Independence</w:t>
      </w:r>
    </w:p>
    <w:p>
      <w:pPr>
        <w:pStyle w:val="FirstParagraph"/>
      </w:pPr>
      <w:r>
        <w:t xml:space="preserve">In India, auditor independence is enshrined in the Companies Act 2013 and CARO (Companies Audited Reports Order) 2014. These regulations mandate that auditors avoid conflicts of interest and maintain objectivity. However, in Bangalore’s competitive business environment, some audits have faced criticism for being influenced by corporate pressures.</w:t>
      </w:r>
    </w:p>
    <w:p>
      <w:pPr>
        <w:pStyle w:val="BodyText"/>
      </w:pPr>
      <w:r>
        <w:t xml:space="preserve">A 2020 report by the ICAI highlighted instances where auditors in Bangalore were pressured to overlook non-compliance issues in exchange for future contracts. This underscores the need for stronger safeguards, such as mandatory rotation of auditors and stricter penalties for unethical practices.</w:t>
      </w:r>
    </w:p>
    <w:bookmarkEnd w:id="24"/>
    <w:bookmarkStart w:id="25" w:name="Xa4d605f3017b0ee51f4debdacb1b194d49d2bc2"/>
    <w:p>
      <w:pPr>
        <w:pStyle w:val="Heading2"/>
      </w:pPr>
      <w:r>
        <w:t xml:space="preserve">Technological Advancements and Auditing Practices</w:t>
      </w:r>
    </w:p>
    <w:p>
      <w:pPr>
        <w:pStyle w:val="FirstParagraph"/>
      </w:pPr>
      <w:r>
        <w:t xml:space="preserve">Bangalore’s tech-savvy ecosystem has driven innovation in auditing. Tools like AI-powered fraud detection systems, data analytics platforms (e.g., ACL), and cloud-based accounting software have transformed audit processes. For example, auditors now use machine learning algorithms to analyze large datasets for anomalies, reducing manual effort and improving accuracy.</w:t>
      </w:r>
    </w:p>
    <w:p>
      <w:pPr>
        <w:pStyle w:val="BodyText"/>
      </w:pPr>
      <w:r>
        <w:t xml:space="preserve">However, these advancements also pose challenges. A 2023 study by the National Institute of Financial Management (NIFM) found that only 45% of auditors in Bangalore had received formal training on AI tools. This skills gap highlights the need for continuous education and upskilling programs tailored to the region’s tech-driven economy.</w:t>
      </w:r>
    </w:p>
    <w:bookmarkEnd w:id="25"/>
    <w:bookmarkStart w:id="26" w:name="case-studies-from-bangalore"/>
    <w:p>
      <w:pPr>
        <w:pStyle w:val="Heading2"/>
      </w:pPr>
      <w:r>
        <w:t xml:space="preserve">Case Studies from Bangalore</w:t>
      </w:r>
    </w:p>
    <w:p>
      <w:pPr>
        <w:pStyle w:val="FirstParagraph"/>
      </w:pPr>
      <w:r>
        <w:t xml:space="preserve">Bangalore provides several examples of auditing practices in action. For instance, a 2019 audit of Infosys, a leading IT firm based in the city, revealed discrepancies in its revenue recognition policies. The auditor’s report prompted the company to revise its accounting processes and enhance internal controls.</w:t>
      </w:r>
    </w:p>
    <w:p>
      <w:pPr>
        <w:pStyle w:val="BodyText"/>
      </w:pPr>
      <w:r>
        <w:t xml:space="preserve">Another case involves startups in Bangalore’s biotechnology sector. Auditors here must navigate issues related to research and development (R&amp;D) expenses, which are often capitalized or expensed based on strict guidelines. A 2021 analysis by Deloitte noted that auditors in this sector frequently face challenges in valuing intangible assets like patents.</w:t>
      </w:r>
    </w:p>
    <w:bookmarkEnd w:id="26"/>
    <w:bookmarkStart w:id="27" w:name="the-future-of-auditing-in-bangalore"/>
    <w:p>
      <w:pPr>
        <w:pStyle w:val="Heading2"/>
      </w:pPr>
      <w:r>
        <w:t xml:space="preserve">The Future of Auditing in Bangalore</w:t>
      </w:r>
    </w:p>
    <w:p>
      <w:pPr>
        <w:pStyle w:val="FirstParagraph"/>
      </w:pPr>
      <w:r>
        <w:t xml:space="preserve">As Bangalore continues to grow as a global economic powerhouse, the role of auditors will become even more critical. Emerging trends such as ESG (Environmental, Social, and Governance) reporting and sustainability audits are gaining traction. For example, companies in Bangalore’s renewable energy sector are now requiring auditors to assess carbon footprints alongside financial statements.</w:t>
      </w:r>
    </w:p>
    <w:p>
      <w:pPr>
        <w:pStyle w:val="BodyText"/>
      </w:pPr>
      <w:r>
        <w:t xml:space="preserve">Additionally, the rise of remote work and digital transactions may lead to new auditing standards. Auditors in Bangalore will need to adapt to these changes by leveraging technology and collaborating with international bodies like the International Auditing and Assurance Standards Board (IAASB).</w:t>
      </w:r>
    </w:p>
    <w:bookmarkEnd w:id="27"/>
    <w:bookmarkStart w:id="28" w:name="conclusion"/>
    <w:p>
      <w:pPr>
        <w:pStyle w:val="Heading2"/>
      </w:pPr>
      <w:r>
        <w:t xml:space="preserve">Conclusion</w:t>
      </w:r>
    </w:p>
    <w:p>
      <w:pPr>
        <w:pStyle w:val="FirstParagraph"/>
      </w:pPr>
      <w:r>
        <w:t xml:space="preserve">In conclusion, auditors play an indispensable role in maintaining financial integrity and regulatory compliance, particularly in a dynamic city like Bangalore. The challenges they face—ranging from regulatory complexities to technological disruptions—highlight the need for continuous innovation and education. As India’s economy evolves, the auditor profession in Bangalore will remain at the forefront of ensuring transparency and trust in corporate practices.</w:t>
      </w:r>
    </w:p>
    <w:p>
      <w:pPr>
        <w:pStyle w:val="BodyText"/>
      </w:pPr>
      <w:r>
        <w:t xml:space="preserve">This literature review underscores the importance of aligning auditing standards with India’s economic priorities while addressing regional nuances such as Bangalore’s tech-driven landscape. Future research could explore the impact of AI on audit quality or compare regulatory compliance trends between Bangalore and other Indian cities like Mumbai or Hyderabad.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 in India Bangalore</dc:title>
  <dc:creator/>
  <dc:language>en</dc:language>
  <cp:keywords/>
  <dcterms:created xsi:type="dcterms:W3CDTF">2026-07-23T15:26:48Z</dcterms:created>
  <dcterms:modified xsi:type="dcterms:W3CDTF">2026-07-23T15:26:48Z</dcterms:modified>
</cp:coreProperties>
</file>

<file path=docProps/custom.xml><?xml version="1.0" encoding="utf-8"?>
<Properties xmlns="http://schemas.openxmlformats.org/officeDocument/2006/custom-properties" xmlns:vt="http://schemas.openxmlformats.org/officeDocument/2006/docPropsVTypes"/>
</file>