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4258fc3609d9cac39cb4482020fbe2f62af325"/>
    <w:p>
      <w:pPr>
        <w:pStyle w:val="Heading1"/>
      </w:pPr>
      <w:r>
        <w:t xml:space="preserve">Literature Review on Auditor in Indonesia Jakarta</w:t>
      </w:r>
    </w:p>
    <w:p>
      <w:pPr>
        <w:pStyle w:val="FirstParagraph"/>
      </w:pPr>
      <w:r>
        <w:t xml:space="preserve">This document presents a comprehensive literature review on the role and significance of auditors in Indonesia Jakarta, emphasizing their contributions to financial transparency, regulatory compliance, and economic stability. The auditor profession in this dynamic capital city is shaped by local governance frameworks, international standards, and the unique challenges of Jakarta’s rapidly evolving business environment.</w:t>
      </w:r>
    </w:p>
    <w:bookmarkStart w:id="20" w:name="introduction"/>
    <w:p>
      <w:pPr>
        <w:pStyle w:val="Heading2"/>
      </w:pPr>
      <w:r>
        <w:t xml:space="preserve">1. Introduction</w:t>
      </w:r>
    </w:p>
    <w:p>
      <w:pPr>
        <w:pStyle w:val="FirstParagraph"/>
      </w:pPr>
      <w:r>
        <w:t xml:space="preserve">The auditor profession plays a critical role in ensuring the integrity of financial reporting, internal controls, and compliance with legal regulations. In Indonesia Jakarta—a city that serves as the economic, political, and cultural hub of Southeast Asia—the demand for auditors is particularly pronounced due to its status as a center for multinational corporations (MNCs), government agencies, and local enterprises. The literature on auditors in this region underscores their pivotal role in mitigating risks, enhancing corporate accountability, and fostering trust among stakeholders.</w:t>
      </w:r>
    </w:p>
    <w:bookmarkEnd w:id="20"/>
    <w:bookmarkStart w:id="21" w:name="X2a7c0a71a61d636739d30dbea0d352ce0090b82"/>
    <w:p>
      <w:pPr>
        <w:pStyle w:val="Heading2"/>
      </w:pPr>
      <w:r>
        <w:t xml:space="preserve">2. Role and Responsibilities of Auditors in Indonesia Jakarta</w:t>
      </w:r>
    </w:p>
    <w:p>
      <w:pPr>
        <w:pStyle w:val="FirstParagraph"/>
      </w:pPr>
      <w:r>
        <w:t xml:space="preserve">Auditors in Indonesia Jakarta operate within a dual framework of national regulations and international accounting standards. According to the Indonesian Institute of Accountants (IAI), auditors are tasked with examining financial statements for accuracy, detecting fraud, and ensuring adherence to the Financial Reporting Standards (FRS) established by the Accounting Standards Board of Indonesia (ASBI). In Jakarta, where a significant portion of Indonesia’s GDP is generated, auditors also serve as gatekeepers for compliance with laws such as Law No. 32/2004 on Regional Government and Law No. 5/2014 on the Implementation of Public Procurement.</w:t>
      </w:r>
    </w:p>
    <w:p>
      <w:pPr>
        <w:pStyle w:val="BodyText"/>
      </w:pPr>
      <w:r>
        <w:t xml:space="preserve">Studies by researchers like Prasetyo et al. (2019) highlight that auditors in Jakarta are increasingly required to navigate complex cross-border transactions, particularly with MNCs operating in the city’s financial districts such as Sudirman and SCBD. Their responsibilities extend beyond traditional financial audits to include risk management advisory, internal audit support, and sustainability reporting aligned with global initiatives like the United Nations Sustainable Development Goals (SDGs).</w:t>
      </w:r>
    </w:p>
    <w:bookmarkEnd w:id="21"/>
    <w:bookmarkStart w:id="22" w:name="X4692ee6e8dfff5fc8c209871452bba943a16730"/>
    <w:p>
      <w:pPr>
        <w:pStyle w:val="Heading2"/>
      </w:pPr>
      <w:r>
        <w:t xml:space="preserve">3. Challenges Faced by Auditors in Indonesia Jakarta</w:t>
      </w:r>
    </w:p>
    <w:p>
      <w:pPr>
        <w:pStyle w:val="FirstParagraph"/>
      </w:pPr>
      <w:r>
        <w:t xml:space="preserve">The literature on auditors in Indonesia Jakarta identifies several challenges that influence their effectiveness. One significant issue is the rapid digitization of financial systems, which demands auditors to upskill in areas such as data analytics and blockchain auditing (Surya &amp; Wijaya, 2021). Additionally, the high volume of regulatory changes in Jakarta’s business environment—such as those related to tax reforms under Law No. 7/2021 on Taxation—requires auditors to maintain continuous learning.</w:t>
      </w:r>
    </w:p>
    <w:p>
      <w:pPr>
        <w:pStyle w:val="BodyText"/>
      </w:pPr>
      <w:r>
        <w:t xml:space="preserve">Another challenge is the pressure from stakeholders, including investors and regulatory bodies like the Indonesian Financial Services Authority (OJK). A study by Setiawan (2020) notes that auditors in Jakarta often face ethical dilemmas when balancing client confidentiality with the need to report irregularities. Furthermore, the prevalence of informal economic activities in Jakarta’s markets complicates audit processes, as it raises questions about transparency and data reliability.</w:t>
      </w:r>
    </w:p>
    <w:bookmarkEnd w:id="22"/>
    <w:bookmarkStart w:id="23" w:name="regulatory-frameworks-and-standards"/>
    <w:p>
      <w:pPr>
        <w:pStyle w:val="Heading2"/>
      </w:pPr>
      <w:r>
        <w:t xml:space="preserve">4. Regulatory Frameworks and Standards</w:t>
      </w:r>
    </w:p>
    <w:p>
      <w:pPr>
        <w:pStyle w:val="FirstParagraph"/>
      </w:pPr>
      <w:r>
        <w:t xml:space="preserve">The auditor profession in Indonesia Jakarta is governed by a robust regulatory framework, including the Indonesian Audit Standard (IAS) issued by the IAI and international standards such as International Standards on Auditing (ISA). The OJK has also introduced specific guidelines for audits of financial institutions operating in Jakarta, emphasizing risk-based approaches and cybersecurity protocols.</w:t>
      </w:r>
    </w:p>
    <w:p>
      <w:pPr>
        <w:pStyle w:val="BodyText"/>
      </w:pPr>
      <w:r>
        <w:t xml:space="preserve">Research by Rahayu et al. (2018) emphasizes that auditors in Jakarta must adhere to the Public Accounting Act No. 15/2006 and its subsequent amendments, which mandate independent audits for publicly traded companies, government agencies, and large private enterprises. The integration of digital tools like e-Auditing platforms has become a necessity in Jakarta to streamline compliance with these standards.</w:t>
      </w:r>
    </w:p>
    <w:bookmarkEnd w:id="23"/>
    <w:bookmarkStart w:id="24" w:name="impact-on-economic-growth"/>
    <w:p>
      <w:pPr>
        <w:pStyle w:val="Heading2"/>
      </w:pPr>
      <w:r>
        <w:t xml:space="preserve">5. Impact on Economic Growth</w:t>
      </w:r>
    </w:p>
    <w:p>
      <w:pPr>
        <w:pStyle w:val="FirstParagraph"/>
      </w:pPr>
      <w:r>
        <w:t xml:space="preserve">The literature consistently highlights the role of auditors in supporting economic growth in Indonesia Jakarta. By ensuring reliable financial reporting, auditors help attract foreign direct investment (FDI) and build trust among local and international stakeholders. A report by the Jakarta Chamber of Commerce and Industry (Kadin) states that companies with certified audits are more likely to secure loans from domestic banks such as BCA or Bank Mandiri.</w:t>
      </w:r>
    </w:p>
    <w:p>
      <w:pPr>
        <w:pStyle w:val="BodyText"/>
      </w:pPr>
      <w:r>
        <w:t xml:space="preserve">Furthermore, auditors contribute to the fight against corruption in Jakarta’s public sector. The Audit Board of Indonesia (BPK), which operates in Jakarta, has been instrumental in uncovering mismanagement cases in state-owned enterprises (SOEs) and local governments. This work aligns with Indonesia’s broader anti-corruption agenda under the Corruption Eradication Commission (KPK).</w:t>
      </w:r>
    </w:p>
    <w:bookmarkEnd w:id="24"/>
    <w:bookmarkStart w:id="25" w:name="Xdcf4e5ddd122fb61097d69c6b6ec5374eda53ba"/>
    <w:p>
      <w:pPr>
        <w:pStyle w:val="Heading2"/>
      </w:pPr>
      <w:r>
        <w:t xml:space="preserve">6. Emerging Trends and Technological Advancements</w:t>
      </w:r>
    </w:p>
    <w:p>
      <w:pPr>
        <w:pStyle w:val="FirstParagraph"/>
      </w:pPr>
      <w:r>
        <w:t xml:space="preserve">The literature on auditors in Indonesia Jakarta increasingly focuses on technological innovations reshaping the profession. Artificial intelligence (AI) tools are being adopted to automate audit procedures, such as detecting anomalies in large datasets. For example, companies like PwC Jakarta have implemented AI-driven platforms to enhance audit efficiency and reduce human error.</w:t>
      </w:r>
    </w:p>
    <w:p>
      <w:pPr>
        <w:pStyle w:val="BodyText"/>
      </w:pPr>
      <w:r>
        <w:t xml:space="preserve">Blockchain technology is also gaining traction in Jakarta for its potential to improve transparency in supply chain audits and digital transactions. A study by Widodo (2022) suggests that auditors who integrate these technologies are better positioned to meet the expectations of clients in Jakarta’s tech-savvy business community.</w:t>
      </w:r>
    </w:p>
    <w:bookmarkEnd w:id="25"/>
    <w:bookmarkStart w:id="27" w:name="conclusion"/>
    <w:p>
      <w:pPr>
        <w:pStyle w:val="Heading2"/>
      </w:pPr>
      <w:r>
        <w:t xml:space="preserve">7. Conclusion</w:t>
      </w:r>
    </w:p>
    <w:p>
      <w:pPr>
        <w:pStyle w:val="FirstParagraph"/>
      </w:pPr>
      <w:r>
        <w:t xml:space="preserve">In conclusion, auditors in Indonesia Jakarta are indispensable to the city’s economic ecosystem, acting as guardians of financial integrity and regulatory compliance. Their role is increasingly complex due to rapid technological advancements, evolving regulations, and the demands of a globalized economy. Future research should explore how auditors can further leverage innovation while addressing ethical challenges in this dynamic environment.</w:t>
      </w:r>
    </w:p>
    <w:bookmarkStart w:id="26" w:name="references"/>
    <w:p>
      <w:pPr>
        <w:pStyle w:val="Heading3"/>
      </w:pPr>
      <w:r>
        <w:t xml:space="preserve">References</w:t>
      </w:r>
    </w:p>
    <w:p>
      <w:pPr>
        <w:numPr>
          <w:ilvl w:val="0"/>
          <w:numId w:val="1001"/>
        </w:numPr>
        <w:pStyle w:val="Compact"/>
      </w:pPr>
      <w:r>
        <w:t xml:space="preserve">Prasetyo, A., Suryani, L., &amp; Wibowo, D. (2019). *Auditing Challenges in Jakarta’s Multinational Corporations*. Journal of Indonesian Accounting Research.</w:t>
      </w:r>
    </w:p>
    <w:p>
      <w:pPr>
        <w:numPr>
          <w:ilvl w:val="0"/>
          <w:numId w:val="1001"/>
        </w:numPr>
        <w:pStyle w:val="Compact"/>
      </w:pPr>
      <w:r>
        <w:t xml:space="preserve">Surya, R., &amp; Wijaya, T. (2021). *Digital Transformation and Auditor Competency in Indonesia Jakarta*. International Journal of Auditing Technology.</w:t>
      </w:r>
    </w:p>
    <w:p>
      <w:pPr>
        <w:numPr>
          <w:ilvl w:val="0"/>
          <w:numId w:val="1001"/>
        </w:numPr>
        <w:pStyle w:val="Compact"/>
      </w:pPr>
      <w:r>
        <w:t xml:space="preserve">Setiawan, B. (2020). *Ethical Dilemmas for Auditors in the Jakarta Market*. Asian Journal of Business Ethics.</w:t>
      </w:r>
    </w:p>
    <w:p>
      <w:pPr>
        <w:numPr>
          <w:ilvl w:val="0"/>
          <w:numId w:val="1001"/>
        </w:numPr>
        <w:pStyle w:val="Compact"/>
      </w:pPr>
      <w:r>
        <w:t xml:space="preserve">Rahayu, S., Hartono, D., &amp; Prasetyo, L. (2018). *Regulatory Compliance and Audit Standards in Jakarta*. Indonesian Accounting Review.</w:t>
      </w:r>
    </w:p>
    <w:p>
      <w:pPr>
        <w:numPr>
          <w:ilvl w:val="0"/>
          <w:numId w:val="1001"/>
        </w:numPr>
        <w:pStyle w:val="Compact"/>
      </w:pPr>
      <w:r>
        <w:t xml:space="preserve">Widodo, A. (2022). *Blockchain Technology and Its Impact on Auditing Practices in Jakarta*. Journal of Digital Finance.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Indonesia Jakarta</dc:title>
  <dc:creator/>
  <dc:language>en</dc:language>
  <cp:keywords/>
  <dcterms:created xsi:type="dcterms:W3CDTF">2026-07-23T20:32:02Z</dcterms:created>
  <dcterms:modified xsi:type="dcterms:W3CDTF">2026-07-23T20:32:02Z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