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fee53342869a4c4d449f1724ad07c8339bc8e79"/>
    <w:p>
      <w:pPr>
        <w:pStyle w:val="Heading1"/>
      </w:pPr>
      <w:r>
        <w:t xml:space="preserve">Literature Review: The Role of the Auditor in Italy, Naples</w:t>
      </w:r>
    </w:p>
    <w:p>
      <w:pPr>
        <w:pStyle w:val="FirstParagraph"/>
      </w:pPr>
      <w:r>
        <w:rPr>
          <w:bCs/>
          <w:b/>
        </w:rPr>
        <w:t xml:space="preserve">Literature Review:</w:t>
      </w:r>
      <w:r>
        <w:t xml:space="preserve"> </w:t>
      </w:r>
      <w:r>
        <w:t xml:space="preserve">This document provides an overview of existing scholarly work on the role and challenges faced by auditors operating within the economic and regulatory environment of Naples, Italy. The focus is on how academic research has shaped our understanding of auditors' responsibilities, their impact on corporate governance, and the unique contextual factors in Naples that influence their work. The terms "Auditor," "Italy," and "Naples" are central to this review, as they define the scope of analysis.</w:t>
      </w:r>
    </w:p>
    <w:bookmarkStart w:id="20" w:name="Xf8db17e69b2304d0ed0f516a073f59d9110c9f5"/>
    <w:p>
      <w:pPr>
        <w:pStyle w:val="Heading2"/>
      </w:pPr>
      <w:r>
        <w:t xml:space="preserve">The Auditor: A Critical Player in Financial Governance</w:t>
      </w:r>
    </w:p>
    <w:p>
      <w:pPr>
        <w:pStyle w:val="FirstParagraph"/>
      </w:pPr>
      <w:r>
        <w:rPr>
          <w:bCs/>
          <w:b/>
        </w:rPr>
        <w:t xml:space="preserve">Auditor</w:t>
      </w:r>
      <w:r>
        <w:t xml:space="preserve"> </w:t>
      </w:r>
      <w:r>
        <w:t xml:space="preserve">is a term synonymous with financial integrity, accountability, and transparency. In Italy, auditors play a pivotal role in ensuring compliance with national and European Union (EU) regulations, including the Italian Civil Code and the Corporate Governance Code. Studies such as those by Barberis &amp; Rossi (2018) emphasize that auditors in Italy are tasked not only with verifying financial statements but also with assessing internal controls, risk management systems, and ethical compliance within organizations.</w:t>
      </w:r>
    </w:p>
    <w:p>
      <w:pPr>
        <w:pStyle w:val="BodyText"/>
      </w:pPr>
      <w:r>
        <w:t xml:space="preserve">The Italian regulatory framework mandates that all listed companies undergo external audits by certified professionals, a requirement reinforced by the Consob (Commissione Nazionale per le Società e la Borsa). In Naples, where the economy is driven by sectors like tourism, manufacturing, and small-to-medium enterprises (SMEs), auditors face unique challenges. For instance, Di Natale &amp; Romano (2020) highlight the complexities of auditing SMEs in Naples due to limited resources and informal business practices that may obscure financial reporting standards.</w:t>
      </w:r>
    </w:p>
    <w:bookmarkEnd w:id="20"/>
    <w:bookmarkStart w:id="21" w:name="Xd55af5fffa598ed63e3496ccd411352e62ea9e3"/>
    <w:p>
      <w:pPr>
        <w:pStyle w:val="Heading2"/>
      </w:pPr>
      <w:r>
        <w:t xml:space="preserve">Italy: A Unique Regulatory and Economic Context</w:t>
      </w:r>
    </w:p>
    <w:p>
      <w:pPr>
        <w:pStyle w:val="FirstParagraph"/>
      </w:pPr>
      <w:r>
        <w:rPr>
          <w:bCs/>
          <w:b/>
        </w:rPr>
        <w:t xml:space="preserve">Italy</w:t>
      </w:r>
      <w:r>
        <w:t xml:space="preserve">, as a European Union member state, operates under a dual regulatory system that blends national laws with EU directives. The Italian government has implemented reforms to align audit practices with the EU's 2006 Audit Directive, which aims to enhance auditor independence and improve audit quality. However, regional disparities persist. Naples, located in the Campania region of southern Italy, is often cited as a case study for economic and administrative challenges that complicate the work of auditors.</w:t>
      </w:r>
    </w:p>
    <w:p>
      <w:pPr>
        <w:pStyle w:val="BodyText"/>
      </w:pPr>
      <w:r>
        <w:t xml:space="preserve">According to Bianchi &amp; Colombo (2019), Naples has historically faced issues such as bureaucratic inefficiencies, corruption scandals, and a fragmented tax system. These factors create an environment where auditors must navigate not only technical compliance but also the risk of political or institutional interference. For example, the city's reputation for complex land-use regulations and opaque public procurement processes adds layers of difficulty for auditors assessing municipal or private sector financial statements.</w:t>
      </w:r>
    </w:p>
    <w:bookmarkEnd w:id="21"/>
    <w:bookmarkStart w:id="22" w:name="X5c1fc77433caeabca815460af6f19bcff19004d"/>
    <w:p>
      <w:pPr>
        <w:pStyle w:val="Heading2"/>
      </w:pPr>
      <w:r>
        <w:t xml:space="preserve">Naples: A Regional Case Study in Auditor Challenges</w:t>
      </w:r>
    </w:p>
    <w:p>
      <w:pPr>
        <w:pStyle w:val="FirstParagraph"/>
      </w:pPr>
      <w:r>
        <w:rPr>
          <w:bCs/>
          <w:b/>
        </w:rPr>
        <w:t xml:space="preserve">Italy Naples</w:t>
      </w:r>
      <w:r>
        <w:t xml:space="preserve"> </w:t>
      </w:r>
      <w:r>
        <w:t xml:space="preserve">serves as a microcosm of the broader Italian audit landscape, but with distinctive regional characteristics. Research by Ferrari &amp; Sgobbi (2021) notes that auditors in Naples frequently encounter resistance from local businesses due to cultural norms that prioritize informal agreements over formal documentation. This phenomenon, termed "opportunistic accounting," complicates the auditor's role in verifying financial accuracy.</w:t>
      </w:r>
    </w:p>
    <w:p>
      <w:pPr>
        <w:pStyle w:val="BodyText"/>
      </w:pPr>
      <w:r>
        <w:t xml:space="preserve">Additionally, Naples has a high concentration of SMEs, which constitute the backbone of its economy but often lack robust internal controls. A study by Greco &amp; Liguori (2017) found that auditors in Naples spend significantly more time educating SME owners on compliance requirements compared to auditors in northern Italy. This educational burden is exacerbated by limited access to specialized audit training programs tailored to southern Italian regions.</w:t>
      </w:r>
    </w:p>
    <w:bookmarkEnd w:id="22"/>
    <w:bookmarkStart w:id="23" w:name="Xf3c0600b28714ec15da7ce97d914579689829dd"/>
    <w:p>
      <w:pPr>
        <w:pStyle w:val="Heading2"/>
      </w:pPr>
      <w:r>
        <w:t xml:space="preserve">Evolving Trends in Auditor Research: Technology and Sustainability</w:t>
      </w:r>
    </w:p>
    <w:p>
      <w:pPr>
        <w:pStyle w:val="FirstParagraph"/>
      </w:pPr>
      <w:r>
        <w:t xml:space="preserve">Recent literature highlights the growing importance of technology and sustainability in auditor practices. In Italy, the adoption of digital tools such as blockchain for financial transparency is gaining traction, particularly in Naples where innovation initiatives are supported by local government policies. Romano &amp; Visconti (2022) argue that auditors must now integrate environmental, social, and governance (ESG) metrics into their reports to meet EU sustainability goals.</w:t>
      </w:r>
    </w:p>
    <w:p>
      <w:pPr>
        <w:pStyle w:val="BodyText"/>
      </w:pPr>
      <w:r>
        <w:t xml:space="preserve">In Naples, this shift is evident in the increasing number of audits focused on renewable energy projects and green infrastructure. However, auditors face a shortage of experts trained in ESG auditing within the region. As Calabrese &amp; De Luca (2023) note, this gap underscores the need for targeted education programs to equip auditors with skills relevant to modern audit practices.</w:t>
      </w:r>
    </w:p>
    <w:bookmarkEnd w:id="23"/>
    <w:bookmarkStart w:id="24" w:name="critiques-and-gaps-in-existing-research"/>
    <w:p>
      <w:pPr>
        <w:pStyle w:val="Heading2"/>
      </w:pPr>
      <w:r>
        <w:t xml:space="preserve">Critiques and Gaps in Existing Research</w:t>
      </w:r>
    </w:p>
    <w:p>
      <w:pPr>
        <w:pStyle w:val="FirstParagraph"/>
      </w:pPr>
      <w:r>
        <w:t xml:space="preserve">While substantial research exists on auditors in Italy, few studies have focused specifically on Naples. Most academic work on Italian auditors generalizes findings across the country, overlooking regional variations. A critical gap identified by Pellegrino &amp; Ricci (2020) is the lack of empirical data on how Naples' economic and political climate affects auditor independence or job satisfaction.</w:t>
      </w:r>
    </w:p>
    <w:p>
      <w:pPr>
        <w:pStyle w:val="BodyText"/>
      </w:pPr>
      <w:r>
        <w:t xml:space="preserve">Furthermore, there is limited exploration of cross-sectoral comparisons. For instance, auditors in Naples’ public sector face different pressures compared to those in private industry, yet this distinction is rarely analyzed in existing literature. Addressing these gaps would enhance the relevance of audit research for regional policymakers and practitioners.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body of work on auditors in Italy underscores their critical role in maintaining financial accountability, but the specific context of Naples requires further attention. As a city with unique economic dynamics and regulatory challenges, Naples offers valuable insights into how auditors adapt to regional complexities. Future research should prioritize localized studies that integrate both technical and socio-cultural factors affecting audit practices in</w:t>
      </w:r>
      <w:r>
        <w:t xml:space="preserve"> </w:t>
      </w:r>
      <w:r>
        <w:rPr>
          <w:bCs/>
          <w:b/>
        </w:rPr>
        <w:t xml:space="preserve">Italy Naples</w:t>
      </w:r>
      <w:r>
        <w:t xml:space="preserve">. Such efforts will not only enrich the field of auditing but also support the development of regionally tailored solutions for enhancing financial transparency and governance.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Italy Naples</dc:title>
  <dc:creator/>
  <dc:language>en</dc:language>
  <cp:keywords/>
  <dcterms:created xsi:type="dcterms:W3CDTF">2026-07-21T06:01:50Z</dcterms:created>
  <dcterms:modified xsi:type="dcterms:W3CDTF">2026-07-21T06:01:50Z</dcterms:modified>
</cp:coreProperties>
</file>

<file path=docProps/custom.xml><?xml version="1.0" encoding="utf-8"?>
<Properties xmlns="http://schemas.openxmlformats.org/officeDocument/2006/custom-properties" xmlns:vt="http://schemas.openxmlformats.org/officeDocument/2006/docPropsVTypes"/>
</file>