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51b1dcf3199412fcf6e273b7932ddd28bb83988"/>
    <w:p>
      <w:pPr>
        <w:pStyle w:val="Heading1"/>
      </w:pPr>
      <w:r>
        <w:t xml:space="preserve">Literature Review: The Role of the Auditor in Italy, Rome</w:t>
      </w:r>
    </w:p>
    <w:p>
      <w:pPr>
        <w:pStyle w:val="FirstParagraph"/>
      </w:pPr>
      <w:r>
        <w:t xml:space="preserve">Auditors play a pivotal role in ensuring financial transparency, regulatory compliance, and organizational accountability. In the context of</w:t>
      </w:r>
      <w:r>
        <w:t xml:space="preserve"> </w:t>
      </w:r>
      <w:r>
        <w:rPr>
          <w:bCs/>
          <w:b/>
        </w:rPr>
        <w:t xml:space="preserve">Italy Rome</w:t>
      </w:r>
      <w:r>
        <w:t xml:space="preserve">, where economic activity is deeply intertwined with historical legacy and modern business practices, auditors operate within a unique blend of legal frameworks, cultural expectations, and local business dynamics. This Literature Review explores the significance of auditors in Rome’s economic ecosystem, emphasizing their responsibilities under Italian law, challenges in the Roman context, and evolving trends influenced by globalization.</w:t>
      </w:r>
    </w:p>
    <w:bookmarkStart w:id="20" w:name="historical-context-of-auditing-in-italy"/>
    <w:p>
      <w:pPr>
        <w:pStyle w:val="Heading2"/>
      </w:pPr>
      <w:r>
        <w:t xml:space="preserve">Historical Context of Auditing in Italy</w:t>
      </w:r>
    </w:p>
    <w:p>
      <w:pPr>
        <w:pStyle w:val="FirstParagraph"/>
      </w:pPr>
      <w:r>
        <w:t xml:space="preserve">The concept of auditing in Italy dates back to the 19th century, when industrialization and the growth of private enterprises necessitated systematic financial oversight. However, it was not until the post-World War II era that formalized auditing standards were established. The Italian Ministry of Finance and regulatory bodies such as the Consob (Commissione Nazionale per le Società e la Borsa) laid foundational guidelines for auditors, particularly in sectors like banking, manufacturing, and public administration. In</w:t>
      </w:r>
      <w:r>
        <w:t xml:space="preserve"> </w:t>
      </w:r>
      <w:r>
        <w:rPr>
          <w:bCs/>
          <w:b/>
        </w:rPr>
        <w:t xml:space="preserve">Rome</w:t>
      </w:r>
      <w:r>
        <w:t xml:space="preserve">, the capital city’s historical prominence as a financial and political hub has positioned its auditors at the intersection of national legislation and regional economic priorities.</w:t>
      </w:r>
    </w:p>
    <w:bookmarkEnd w:id="20"/>
    <w:bookmarkStart w:id="22" w:name="X331bcf0babb392f9717f0609836fc3de0dfa22d"/>
    <w:p>
      <w:pPr>
        <w:pStyle w:val="Heading2"/>
      </w:pPr>
      <w:r>
        <w:t xml:space="preserve">The Role of Auditors in Rome’s Business Environment</w:t>
      </w:r>
    </w:p>
    <w:p>
      <w:pPr>
        <w:pStyle w:val="FirstParagraph"/>
      </w:pPr>
      <w:r>
        <w:t xml:space="preserve">In</w:t>
      </w:r>
      <w:r>
        <w:t xml:space="preserve"> </w:t>
      </w:r>
      <w:r>
        <w:rPr>
          <w:bCs/>
          <w:b/>
        </w:rPr>
        <w:t xml:space="preserve">Italy Rome</w:t>
      </w:r>
      <w:r>
        <w:t xml:space="preserve">, auditors serve as critical intermediaries between organizations, stakeholders, and regulatory authorities. Their responsibilities include verifying financial statements, assessing internal controls, and ensuring compliance with both national laws (e.g., Legislative Decree 39/2010) and international standards (e.g., IFRS). For instance, audits in Rome’s public sector—spanning municipal services to state-owned enterprises—require auditors to navigate complex bureaucratic structures while maintaining independence. Additionally, private firms in sectors like tourism, real estate, and technology rely on auditors to build trust with investors and clients.</w:t>
      </w:r>
    </w:p>
    <w:bookmarkStart w:id="21" w:name="X731978c20c73f91517bd1661de4c72ca9b3ac51"/>
    <w:p>
      <w:pPr>
        <w:pStyle w:val="Heading3"/>
      </w:pPr>
      <w:r>
        <w:t xml:space="preserve">Regulatory Frameworks Governing Auditors in Italy</w:t>
      </w:r>
    </w:p>
    <w:p>
      <w:pPr>
        <w:pStyle w:val="FirstParagraph"/>
      </w:pPr>
      <w:r>
        <w:t xml:space="preserve">The Italian legal system mandates that auditors adhere to strict ethical and procedural guidelines. The</w:t>
      </w:r>
      <w:r>
        <w:t xml:space="preserve"> </w:t>
      </w:r>
      <w:r>
        <w:rPr>
          <w:bCs/>
          <w:b/>
        </w:rPr>
        <w:t xml:space="preserve">Legislative Decree 39/2010</w:t>
      </w:r>
      <w:r>
        <w:t xml:space="preserve">, which implements EU Directive 2006/43/EC, outlines the qualifications, responsibilities, and oversight mechanisms for auditors in Italy. In Rome, compliance with these regulations is particularly stringent due to the city’s status as a center of commerce and governance. Auditors must also align their practices with the Code of Ethics issued by the Ordine dei Dottori Commercialisti e Ragionieri (ODCR), which governs professional conduct and ensures accountability.</w:t>
      </w:r>
    </w:p>
    <w:bookmarkEnd w:id="21"/>
    <w:bookmarkEnd w:id="22"/>
    <w:bookmarkStart w:id="24" w:name="challenges-faced-by-auditors-in-rome"/>
    <w:p>
      <w:pPr>
        <w:pStyle w:val="Heading2"/>
      </w:pPr>
      <w:r>
        <w:t xml:space="preserve">Challenges Faced by Auditors in Rome</w:t>
      </w:r>
    </w:p>
    <w:p>
      <w:pPr>
        <w:pStyle w:val="FirstParagraph"/>
      </w:pPr>
      <w:r>
        <w:t xml:space="preserve">Despite their critical role, auditors in</w:t>
      </w:r>
      <w:r>
        <w:t xml:space="preserve"> </w:t>
      </w:r>
      <w:r>
        <w:rPr>
          <w:bCs/>
          <w:b/>
        </w:rPr>
        <w:t xml:space="preserve">Rome</w:t>
      </w:r>
      <w:r>
        <w:t xml:space="preserve"> </w:t>
      </w:r>
      <w:r>
        <w:t xml:space="preserve">face unique challenges. One major issue is the complexity of Italy’s tax system, which requires auditors to navigate intricate regulations imposed by the Agenzia delle Entrate. Additionally, the prevalence of small and medium-sized enterprises (SMEs) in Rome’s economy—many of which lack robust internal controls—demands that auditors adopt flexible yet rigorous methodologies. Cultural factors also play a role; for example, traditional business practices in Rome may resist transparency measures perceived as intrusive or unnecessary.</w:t>
      </w:r>
    </w:p>
    <w:bookmarkStart w:id="23" w:name="Xa4d605f3017b0ee51f4debdacb1b194d49d2bc2"/>
    <w:p>
      <w:pPr>
        <w:pStyle w:val="Heading3"/>
      </w:pPr>
      <w:r>
        <w:t xml:space="preserve">Technological Advancements and Auditing Practices</w:t>
      </w:r>
    </w:p>
    <w:p>
      <w:pPr>
        <w:pStyle w:val="FirstParagraph"/>
      </w:pPr>
      <w:r>
        <w:t xml:space="preserve">Recent years have seen a shift toward technology-driven auditing in Italy, particularly in</w:t>
      </w:r>
      <w:r>
        <w:t xml:space="preserve"> </w:t>
      </w:r>
      <w:r>
        <w:rPr>
          <w:bCs/>
          <w:b/>
        </w:rPr>
        <w:t xml:space="preserve">Rome</w:t>
      </w:r>
      <w:r>
        <w:t xml:space="preserve">. Tools such as data analytics software (e.g., ACL, Tableau) and AI-based fraud detection systems are increasingly utilized to enhance audit efficiency. However, the adoption of these technologies has been uneven. While larger corporations in Rome’s financial district (such as those near Piazza Navona or Via del Corso) have integrated digital solutions, smaller firms often lack the resources to implement such innovations. This disparity raises questions about equity in auditing standards and access to modern tools.</w:t>
      </w:r>
    </w:p>
    <w:bookmarkEnd w:id="23"/>
    <w:bookmarkEnd w:id="24"/>
    <w:bookmarkStart w:id="26" w:name="Xb2475b7f106f745ec74d56f633638ae7becf313"/>
    <w:p>
      <w:pPr>
        <w:pStyle w:val="Heading2"/>
      </w:pPr>
      <w:r>
        <w:t xml:space="preserve">Case Studies: Auditing in Key Sectors of Rome</w:t>
      </w:r>
    </w:p>
    <w:p>
      <w:pPr>
        <w:pStyle w:val="FirstParagraph"/>
      </w:pPr>
      <w:r>
        <w:t xml:space="preserve">The tourism industry, a cornerstone of Rome’s economy, provides an illustrative case. Auditors here must ensure compliance with EU funding regulations for cultural heritage projects and monitor financial reporting for hotels, museums, and transportation services. Similarly, audits in the public sector—such as those conducted on the Municipality of Rome (Comune di Roma)—involve scrutinizing budgets allocated to infrastructure projects like the Metro C expansion or waste management initiatives. These audits are vital to preventing mismanagement and ensuring taxpayer funds are used effectively.</w:t>
      </w:r>
    </w:p>
    <w:bookmarkStart w:id="25" w:name="X54821121eedc309453184b8ce86c4e0efc7d239"/>
    <w:p>
      <w:pPr>
        <w:pStyle w:val="Heading3"/>
      </w:pPr>
      <w:r>
        <w:t xml:space="preserve">Ethical Considerations and Professional Integrity</w:t>
      </w:r>
    </w:p>
    <w:p>
      <w:pPr>
        <w:pStyle w:val="FirstParagraph"/>
      </w:pPr>
      <w:r>
        <w:t xml:space="preserve">In</w:t>
      </w:r>
      <w:r>
        <w:t xml:space="preserve"> </w:t>
      </w:r>
      <w:r>
        <w:rPr>
          <w:bCs/>
          <w:b/>
        </w:rPr>
        <w:t xml:space="preserve">Italy Rome</w:t>
      </w:r>
      <w:r>
        <w:t xml:space="preserve">, auditors are frequently confronted with ethical dilemmas, such as conflicts of interest between clients and regulatory bodies. The ODCR emphasizes the importance of independence, but cases of non-compliance or corruption have occasionally undermined public trust. For example, high-profile scandals involving financial misreporting in Roman SMEs have highlighted the need for stricter oversight and more transparent audit processes.</w:t>
      </w:r>
    </w:p>
    <w:bookmarkEnd w:id="25"/>
    <w:bookmarkEnd w:id="26"/>
    <w:bookmarkStart w:id="27" w:name="future-trends-and-recommendations"/>
    <w:p>
      <w:pPr>
        <w:pStyle w:val="Heading2"/>
      </w:pPr>
      <w:r>
        <w:t xml:space="preserve">Future Trends and Recommendations</w:t>
      </w:r>
    </w:p>
    <w:p>
      <w:pPr>
        <w:pStyle w:val="FirstParagraph"/>
      </w:pPr>
      <w:r>
        <w:t xml:space="preserve">Looking ahead, auditors in</w:t>
      </w:r>
      <w:r>
        <w:t xml:space="preserve"> </w:t>
      </w:r>
      <w:r>
        <w:rPr>
          <w:bCs/>
          <w:b/>
        </w:rPr>
        <w:t xml:space="preserve">Rome</w:t>
      </w:r>
      <w:r>
        <w:t xml:space="preserve"> </w:t>
      </w:r>
      <w:r>
        <w:t xml:space="preserve">must adapt to a rapidly evolving landscape. The integration of blockchain technology for immutable financial records, the rise of ESG (Environmental, Social, Governance) auditing, and increased cross-border audits due to globalization are key areas of development. To address existing challenges, the Italian government and professional bodies should prioritize:</w:t>
      </w:r>
    </w:p>
    <w:p>
      <w:pPr>
        <w:numPr>
          <w:ilvl w:val="0"/>
          <w:numId w:val="1001"/>
        </w:numPr>
        <w:pStyle w:val="Compact"/>
      </w:pPr>
      <w:r>
        <w:t xml:space="preserve">Investing in training programs for auditors to stay abreast of technological advancements.</w:t>
      </w:r>
    </w:p>
    <w:p>
      <w:pPr>
        <w:numPr>
          <w:ilvl w:val="0"/>
          <w:numId w:val="1001"/>
        </w:numPr>
        <w:pStyle w:val="Compact"/>
      </w:pPr>
      <w:r>
        <w:t xml:space="preserve">Encouraging SMEs in Rome to adopt standardized financial practices through incentives.</w:t>
      </w:r>
    </w:p>
    <w:p>
      <w:pPr>
        <w:numPr>
          <w:ilvl w:val="0"/>
          <w:numId w:val="1001"/>
        </w:numPr>
        <w:pStyle w:val="Compact"/>
      </w:pPr>
      <w:r>
        <w:t xml:space="preserve">Enhancing collaboration between auditors, the Agenzia delle Entrate, and local business associations (e.g., Confindustria Roma) to streamline compliance processes.</w:t>
      </w:r>
    </w:p>
    <w:p>
      <w:pPr>
        <w:pStyle w:val="FirstParagraph"/>
      </w:pPr>
      <w:r>
        <w:t xml:space="preserve">In conclusion, the role of auditors in</w:t>
      </w:r>
      <w:r>
        <w:t xml:space="preserve"> </w:t>
      </w:r>
      <w:r>
        <w:rPr>
          <w:bCs/>
          <w:b/>
        </w:rPr>
        <w:t xml:space="preserve">Italy Rome</w:t>
      </w:r>
      <w:r>
        <w:t xml:space="preserve"> </w:t>
      </w:r>
      <w:r>
        <w:t xml:space="preserve">is indispensable to maintaining economic integrity and fostering trust in both public and private sectors. As the city continues to evolve as a global hub, auditors must remain vigilant, innovative, and ethically grounded to meet the demands of an increasingly complex financial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Italy, Rome</dc:title>
  <dc:creator/>
  <dc:language>en</dc:language>
  <cp:keywords/>
  <dcterms:created xsi:type="dcterms:W3CDTF">2026-07-21T05:48:40Z</dcterms:created>
  <dcterms:modified xsi:type="dcterms:W3CDTF">2026-07-21T05:48:40Z</dcterms:modified>
</cp:coreProperties>
</file>

<file path=docProps/custom.xml><?xml version="1.0" encoding="utf-8"?>
<Properties xmlns="http://schemas.openxmlformats.org/officeDocument/2006/custom-properties" xmlns:vt="http://schemas.openxmlformats.org/officeDocument/2006/docPropsVTypes"/>
</file>