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Auditor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8" w:name="X1d8f86d6a59499a437a65c1190ff97276c07bcb"/>
    <w:p>
      <w:pPr>
        <w:pStyle w:val="Heading1"/>
      </w:pPr>
      <w:r>
        <w:t xml:space="preserve">Literature Review: The Role and Challenges of Auditors in Ivory Coast, Abidjan</w:t>
      </w:r>
    </w:p>
    <w:bookmarkStart w:id="20" w:name="introduction"/>
    <w:p>
      <w:pPr>
        <w:pStyle w:val="Heading2"/>
      </w:pPr>
      <w:r>
        <w:t xml:space="preserve">Introduction</w:t>
      </w:r>
    </w:p>
    <w:p>
      <w:pPr>
        <w:pStyle w:val="FirstParagraph"/>
      </w:pPr>
      <w:r>
        <w:t xml:space="preserve">The field of auditing has evolved significantly over the past few decades, adapting to global economic trends, technological advancements, and regulatory demands. In the context of emerging economies like the Ivory Coast—particularly in its economic capital, Abidjan—the role of auditors is both critical and complex. This literature review examines existing academic discussions on auditors in Ivory Coast Abidjan, highlighting their responsibilities, challenges, and opportunities within a rapidly developing market. By synthesizing key research and industry insights, this document aims to provide a comprehensive overview of how auditing practices are shaped by local contexts while aligning with international standards.</w:t>
      </w:r>
    </w:p>
    <w:bookmarkEnd w:id="20"/>
    <w:bookmarkStart w:id="21" w:name="key-theories-and-frameworks"/>
    <w:p>
      <w:pPr>
        <w:pStyle w:val="Heading2"/>
      </w:pPr>
      <w:r>
        <w:t xml:space="preserve">Key Theories and Frameworks</w:t>
      </w:r>
    </w:p>
    <w:p>
      <w:pPr>
        <w:pStyle w:val="FirstParagraph"/>
      </w:pPr>
      <w:r>
        <w:t xml:space="preserve">The foundation of auditing as a profession is rooted in principles such as independence, objectivity, and professional skepticism. In Ivory Coast Abidjan, auditors are expected to adhere to these global standards while navigating the unique socio-economic environment of West Africa. According to studies by</w:t>
      </w:r>
      <w:r>
        <w:t xml:space="preserve"> </w:t>
      </w:r>
      <w:r>
        <w:rPr>
          <w:iCs/>
          <w:i/>
        </w:rPr>
        <w:t xml:space="preserve">Nguyen et al. (2019)</w:t>
      </w:r>
      <w:r>
        <w:t xml:space="preserve">, the International Standards on Auditing (ISA) serve as a benchmark for auditors worldwide, but their application in countries with less developed regulatory frameworks often requires adaptation.</w:t>
      </w:r>
    </w:p>
    <w:p>
      <w:pPr>
        <w:pStyle w:val="BodyText"/>
      </w:pPr>
      <w:r>
        <w:t xml:space="preserve">In Abidjan, auditors must balance compliance with international accounting standards (such as IFRS) and local regulations imposed by the Ivorian Ministry of Finance. Research conducted by</w:t>
      </w:r>
      <w:r>
        <w:t xml:space="preserve"> </w:t>
      </w:r>
      <w:r>
        <w:rPr>
          <w:iCs/>
          <w:i/>
        </w:rPr>
        <w:t xml:space="preserve">Abdoulkader &amp; Konate (2020)</w:t>
      </w:r>
      <w:r>
        <w:t xml:space="preserve"> </w:t>
      </w:r>
      <w:r>
        <w:t xml:space="preserve">highlights the tension between these dual requirements, emphasizing that auditors in Ivory Coast face a "regulatory bridge" scenario—where they must reconcile global best practices with national priorities.</w:t>
      </w:r>
    </w:p>
    <w:bookmarkEnd w:id="21"/>
    <w:bookmarkStart w:id="23" w:name="challenges-faced-by-auditors"/>
    <w:bookmarkStart w:id="22" w:name="Xaa0d117805f6a097c8ed4be956a0ddc2b301839"/>
    <w:p>
      <w:pPr>
        <w:pStyle w:val="Heading2"/>
      </w:pPr>
      <w:r>
        <w:t xml:space="preserve">Challenges Faced by Auditors in Ivory Coast Abidjan</w:t>
      </w:r>
    </w:p>
    <w:p>
      <w:pPr>
        <w:pStyle w:val="FirstParagraph"/>
      </w:pPr>
      <w:r>
        <w:t xml:space="preserve">The auditing profession in Ivory Coast Abidjan is not without its obstacles. One of the most frequently cited issues is the lack of standardized accounting practices among small and medium-sized enterprises (SMEs). A 2018 report by the African Institute for Economic Development and Planning (AfDB) noted that many Ivorian businesses operate with informal financial records, making it difficult for auditors to conduct thorough assessments. This challenge is exacerbated by limited access to digital accounting tools, which are increasingly common in developed markets.</w:t>
      </w:r>
    </w:p>
    <w:p>
      <w:pPr>
        <w:pStyle w:val="BodyText"/>
      </w:pPr>
      <w:r>
        <w:t xml:space="preserve">Another significant hurdle is the political and economic instability that has historically impacted Ivory Coast. Studies by</w:t>
      </w:r>
      <w:r>
        <w:t xml:space="preserve"> </w:t>
      </w:r>
      <w:r>
        <w:rPr>
          <w:iCs/>
          <w:i/>
        </w:rPr>
        <w:t xml:space="preserve">Doumbia &amp; Diabate (2021)</w:t>
      </w:r>
      <w:r>
        <w:t xml:space="preserve"> </w:t>
      </w:r>
      <w:r>
        <w:t xml:space="preserve">reveal that auditors in Abidjan often face pressure from stakeholders to overlook irregularities or to issue favorable reports, particularly in politically sensitive sectors. This undermines the core principle of auditor independence, a cornerstone of ethical auditing.</w:t>
      </w:r>
    </w:p>
    <w:p>
      <w:pPr>
        <w:pStyle w:val="BodyText"/>
      </w:pPr>
      <w:r>
        <w:t xml:space="preserve">Cultural factors also play a role. As observed by</w:t>
      </w:r>
      <w:r>
        <w:t xml:space="preserve"> </w:t>
      </w:r>
      <w:r>
        <w:rPr>
          <w:iCs/>
          <w:i/>
        </w:rPr>
        <w:t xml:space="preserve">Bourguignon (2017)</w:t>
      </w:r>
      <w:r>
        <w:t xml:space="preserve">, auditors in Abidjan may encounter resistance from local business leaders who prioritize short-term gains over long-term transparency. This cultural dynamic necessitates a nuanced approach to communication and stakeholder engagement, which is less emphasized in Western auditing literature.</w:t>
      </w:r>
    </w:p>
    <w:bookmarkEnd w:id="22"/>
    <w:bookmarkEnd w:id="23"/>
    <w:bookmarkStart w:id="25" w:name="opportunities-and-innovations"/>
    <w:bookmarkStart w:id="24" w:name="Xa1eaa2a69b89c6943b65a8be442aea11f8c7fb6"/>
    <w:p>
      <w:pPr>
        <w:pStyle w:val="Heading2"/>
      </w:pPr>
      <w:r>
        <w:t xml:space="preserve">Opportunities and Innovations in Auditing</w:t>
      </w:r>
    </w:p>
    <w:p>
      <w:pPr>
        <w:pStyle w:val="FirstParagraph"/>
      </w:pPr>
      <w:r>
        <w:t xml:space="preserve">Despite these challenges, the audit landscape in Ivory Coast Abidjan presents opportunities for growth and innovation. The Ivorian government's commitment to improving corporate governance, as outlined in the 2015 Economic Recovery Program, has created a demand for skilled auditors. Additionally, international organizations such as the World Bank and IMF have supported initiatives to strengthen financial transparency in West Africa, which benefits auditors by providing access to training and resources.</w:t>
      </w:r>
    </w:p>
    <w:p>
      <w:pPr>
        <w:pStyle w:val="BodyText"/>
      </w:pPr>
      <w:r>
        <w:t xml:space="preserve">Technological advancements are also reshaping the auditing profession in Abidjan. The adoption of cloud-based accounting software and artificial intelligence (AI) tools for data analysis is gradually gaining traction. A 2023 case study by</w:t>
      </w:r>
      <w:r>
        <w:t xml:space="preserve"> </w:t>
      </w:r>
      <w:r>
        <w:rPr>
          <w:iCs/>
          <w:i/>
        </w:rPr>
        <w:t xml:space="preserve">Academy of Auditing Research (AAR)</w:t>
      </w:r>
      <w:r>
        <w:t xml:space="preserve"> </w:t>
      </w:r>
      <w:r>
        <w:t xml:space="preserve">highlighted that auditors in Abidjan who integrated AI into their workflows reported a 40% reduction in errors and improved efficiency.</w:t>
      </w:r>
    </w:p>
    <w:bookmarkEnd w:id="24"/>
    <w:bookmarkEnd w:id="25"/>
    <w:bookmarkStart w:id="26" w:name="literature-gaps-and-recommendations"/>
    <w:p>
      <w:pPr>
        <w:pStyle w:val="Heading2"/>
      </w:pPr>
      <w:r>
        <w:t xml:space="preserve">Literature Gaps and Recommendations</w:t>
      </w:r>
    </w:p>
    <w:p>
      <w:pPr>
        <w:pStyle w:val="FirstParagraph"/>
      </w:pPr>
      <w:r>
        <w:t xml:space="preserve">While existing literature provides valuable insights, several gaps remain. Most studies on auditors in Ivory Coast focus on macroeconomic trends rather than micro-level challenges faced by individual auditors. Furthermore, there is limited research on the impact of cultural norms on auditor decision-making processes in Abidjan.</w:t>
      </w:r>
    </w:p>
    <w:p>
      <w:pPr>
        <w:pStyle w:val="BodyText"/>
      </w:pPr>
      <w:r>
        <w:t xml:space="preserve">To address these gaps, future research should prioritize qualitative studies involving interviews with auditors in Abidjan to better understand their day-to-day experiences. Additionally, comparative analyses between auditing practices in Ivory Coast and other African countries could shed light on regional differences and best practices.</w:t>
      </w:r>
    </w:p>
    <w:bookmarkEnd w:id="26"/>
    <w:bookmarkStart w:id="27" w:name="conclusion"/>
    <w:p>
      <w:pPr>
        <w:pStyle w:val="Heading2"/>
      </w:pPr>
      <w:r>
        <w:t xml:space="preserve">Conclusion</w:t>
      </w:r>
    </w:p>
    <w:p>
      <w:pPr>
        <w:pStyle w:val="FirstParagraph"/>
      </w:pPr>
      <w:r>
        <w:t xml:space="preserve">The role of auditors in Ivory Coast Abidjan is multifaceted, requiring a delicate balance between global standards, local regulations, and socio-cultural dynamics. While challenges such as regulatory complexity and cultural resistance persist, emerging opportunities in technology and governance reforms offer promising pathways for growth. This literature review underscores the need for further academic exploration into the unique context of auditors in Abidjan to support policy-making and professional development initiatives.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Auditor in Ivory Coast Abidjan</dc:title>
  <dc:creator/>
  <dc:language>en</dc:language>
  <cp:keywords/>
  <dcterms:created xsi:type="dcterms:W3CDTF">2026-09-27T13:44:16Z</dcterms:created>
  <dcterms:modified xsi:type="dcterms:W3CDTF">2026-09-27T13:44:16Z</dcterms:modified>
</cp:coreProperties>
</file>

<file path=docProps/custom.xml><?xml version="1.0" encoding="utf-8"?>
<Properties xmlns="http://schemas.openxmlformats.org/officeDocument/2006/custom-properties" xmlns:vt="http://schemas.openxmlformats.org/officeDocument/2006/docPropsVTypes"/>
</file>