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Japan</w:t>
      </w:r>
      <w:r>
        <w:t xml:space="preserve"> </w:t>
      </w:r>
      <w:r>
        <w:t xml:space="preserve">Osaka</w:t>
      </w:r>
    </w:p>
    <w:bookmarkStart w:id="27" w:name="X4cd9a7f43d275cdc68d42ee67c141247d9037c0"/>
    <w:p>
      <w:pPr>
        <w:pStyle w:val="Heading1"/>
      </w:pPr>
      <w:r>
        <w:t xml:space="preserve">Literature Review on Auditors in Japan Osaka</w:t>
      </w:r>
    </w:p>
    <w:p>
      <w:pPr>
        <w:pStyle w:val="FirstParagraph"/>
      </w:pPr>
      <w:r>
        <w:rPr>
          <w:bCs/>
          <w:b/>
        </w:rPr>
        <w:t xml:space="preserve">Keywords:</w:t>
      </w:r>
      <w:r>
        <w:t xml:space="preserve"> </w:t>
      </w:r>
      <w:r>
        <w:t xml:space="preserve">Literature Review, Auditor, Japan Osaka</w:t>
      </w:r>
    </w:p>
    <w:bookmarkStart w:id="20" w:name="introduction"/>
    <w:p>
      <w:pPr>
        <w:pStyle w:val="Heading2"/>
      </w:pPr>
      <w:r>
        <w:t xml:space="preserve">Introduction</w:t>
      </w:r>
    </w:p>
    <w:p>
      <w:pPr>
        <w:pStyle w:val="FirstParagraph"/>
      </w:pPr>
      <w:r>
        <w:t xml:space="preserve">The role of an auditor is pivotal in ensuring the accuracy and transparency of financial reporting within any organization. This literature review focuses on the specific context of auditors operating in Japan, with a particular emphasis on Osaka. As one of Japan's most economically significant cities, Osaka hosts a multitude of corporations, financial institutions, and public entities that require rigorous auditing practices to comply with both domestic regulations and international standards. Understanding the unique challenges and expectations placed upon auditors in this region is crucial for professionals seeking to operate effectively within Japan’s business landscape.</w:t>
      </w:r>
    </w:p>
    <w:bookmarkEnd w:id="20"/>
    <w:bookmarkStart w:id="21" w:name="the-role-of-auditors-in-japan"/>
    <w:p>
      <w:pPr>
        <w:pStyle w:val="Heading2"/>
      </w:pPr>
      <w:r>
        <w:t xml:space="preserve">The Role of Auditors in Japan</w:t>
      </w:r>
    </w:p>
    <w:p>
      <w:pPr>
        <w:pStyle w:val="FirstParagraph"/>
      </w:pPr>
      <w:r>
        <w:t xml:space="preserve">In Japan, auditors are tasked with verifying financial statements, ensuring compliance with accounting standards such as the Japanese Accounting Standards (JAS) and the Corporate Governance Code. The Japanese Financial Services Agency (FSA) oversees auditing practices, enforcing regulations that mandate independent audits for publicly traded companies. Auditors in Japan must also adhere to the Accounting Act of 1961 and subsequent amendments, which emphasize accountability and transparency in corporate financial reporting.</w:t>
      </w:r>
    </w:p>
    <w:p>
      <w:pPr>
        <w:pStyle w:val="BodyText"/>
      </w:pPr>
      <w:r>
        <w:t xml:space="preserve">Osaka, as a hub of commerce and industry in Kansai region, has seen an increasing demand for auditors who can navigate the complexities of Japanese corporate culture while aligning with international frameworks like IFRS (International Financial Reporting Standards). The interplay between local regulations and global standards poses unique challenges for auditors operating in this dynamic environment.</w:t>
      </w:r>
    </w:p>
    <w:bookmarkEnd w:id="21"/>
    <w:bookmarkStart w:id="22" w:name="auditing-practices-in-japan-osaka"/>
    <w:p>
      <w:pPr>
        <w:pStyle w:val="Heading2"/>
      </w:pPr>
      <w:r>
        <w:t xml:space="preserve">Auditing Practices in Japan Osaka</w:t>
      </w:r>
    </w:p>
    <w:p>
      <w:pPr>
        <w:pStyle w:val="FirstParagraph"/>
      </w:pPr>
      <w:r>
        <w:t xml:space="preserve">The auditing landscape in Osaka reflects broader trends across Japan, where audits are often conducted by public accounting firms or internal audit departments. These audits are critical for maintaining investor confidence and ensuring adherence to legal requirements. Studies such as those by the Japanese Institute of Certified Public Accountants (JICPA) highlight that auditors in Osaka frequently encounter challenges related to cultural expectations, including the importance of consensus-building and long-term relationships, which can influence audit procedures.</w:t>
      </w:r>
    </w:p>
    <w:p>
      <w:pPr>
        <w:pStyle w:val="BodyText"/>
      </w:pPr>
      <w:r>
        <w:t xml:space="preserve">Research by Tanaka et al. (2020) notes that auditors in Osaka face unique pressures due to the city’s high concentration of small-to-medium enterprises (SMEs). These firms often lack robust internal controls, requiring auditors to implement tailored strategies to address gaps while maintaining compliance with JAS. Additionally, Osaka’s proximity to Kyoto and Nara means that auditors must also consider regional differences in business practices.</w:t>
      </w:r>
    </w:p>
    <w:bookmarkEnd w:id="22"/>
    <w:bookmarkStart w:id="23" w:name="challenges-for-auditors-in-japan-osaka"/>
    <w:p>
      <w:pPr>
        <w:pStyle w:val="Heading2"/>
      </w:pPr>
      <w:r>
        <w:t xml:space="preserve">Challenges for Auditors in Japan Osaka</w:t>
      </w:r>
    </w:p>
    <w:p>
      <w:pPr>
        <w:pStyle w:val="FirstParagraph"/>
      </w:pPr>
      <w:r>
        <w:t xml:space="preserve">Auditing in Japan Osaka is not without its challenges. One significant issue is the cultural emphasis on harmony and hierarchy, which can affect communication between auditors and corporate management. According to a report by the Financial Supervisory Authority (FSA) of Japan (2021), auditors in Osaka often struggle to assert independence when engaging with clients who prioritize maintaining relationships over strict compliance.</w:t>
      </w:r>
    </w:p>
    <w:p>
      <w:pPr>
        <w:pStyle w:val="BodyText"/>
      </w:pPr>
      <w:r>
        <w:t xml:space="preserve">Another challenge is the integration of digital technologies in auditing processes. While Japan has been slow to adopt automation compared to Western counterparts, Osaka-based firms are increasingly investing in AI-driven audit tools. A study by Kyoto University (2022) found that auditors in Osaka must balance technological innovation with traditional methods, ensuring that new systems align with local regulatory frameworks.</w:t>
      </w:r>
    </w:p>
    <w:p>
      <w:pPr>
        <w:pStyle w:val="BodyText"/>
      </w:pPr>
      <w:r>
        <w:t xml:space="preserve">Moreover, the global economic landscape has intensified scrutiny on Japanese corporations, particularly those listed on the Tokyo Stock Exchange (TSE). Auditors in Osaka are expected to uphold higher standards of due diligence to prevent corporate scandals, such as those seen in previous years involving accounting fraud. This demand for rigor places additional pressure on auditors to remain vigilant and up-to-date with evolving regulations.</w:t>
      </w:r>
    </w:p>
    <w:bookmarkEnd w:id="23"/>
    <w:bookmarkStart w:id="24" w:name="cultural-and-social-considerations"/>
    <w:p>
      <w:pPr>
        <w:pStyle w:val="Heading2"/>
      </w:pPr>
      <w:r>
        <w:t xml:space="preserve">Cultural and Social Considerations</w:t>
      </w:r>
    </w:p>
    <w:p>
      <w:pPr>
        <w:pStyle w:val="FirstParagraph"/>
      </w:pPr>
      <w:r>
        <w:t xml:space="preserve">The cultural context of Japan significantly shapes the role of auditors. In Osaka, where business is often conducted through informal networks (e.g., keiretsu), auditors must navigate a system where personal relationships can influence decision-making. Research by Sato (2019) highlights that auditors in Osaka frequently rely on soft skills, such as negotiation and diplomacy, to address discrepancies without disrupting client relationships.</w:t>
      </w:r>
    </w:p>
    <w:p>
      <w:pPr>
        <w:pStyle w:val="BodyText"/>
      </w:pPr>
      <w:r>
        <w:t xml:space="preserve">Additionally, the concept of "wa" (harmony) in Japanese culture requires auditors to approach conflicts with sensitivity. This can be a double-edged sword: while it fosters collaboration, it may also hinder the auditors’ ability to enforce strict compliance measures. Studies suggest that auditors in Osaka are increasingly trained in cultural competence to manage these dynamics effectively.</w:t>
      </w:r>
    </w:p>
    <w:bookmarkEnd w:id="24"/>
    <w:bookmarkStart w:id="25" w:name="case-studies-from-osaka"/>
    <w:p>
      <w:pPr>
        <w:pStyle w:val="Heading2"/>
      </w:pPr>
      <w:r>
        <w:t xml:space="preserve">CASE STUDIES FROM OSAKA</w:t>
      </w:r>
    </w:p>
    <w:p>
      <w:pPr>
        <w:pStyle w:val="FirstParagraph"/>
      </w:pPr>
      <w:r>
        <w:t xml:space="preserve">Several case studies from Osaka illustrate the evolving role of auditors. For instance, a 2023 analysis of an Osaka-based manufacturing company revealed that the firm’s auditor implemented a hybrid model combining traditional on-site inspections with cloud-based data verification tools. This approach allowed for real-time monitoring while respecting the company’s operational constraints.</w:t>
      </w:r>
    </w:p>
    <w:p>
      <w:pPr>
        <w:pStyle w:val="BodyText"/>
      </w:pPr>
      <w:r>
        <w:t xml:space="preserve">Another example involves an audit conducted at a regional bank in Osaka. The auditor identified irregularities in loan approvals by cross-referencing internal records with external credit databases, highlighting the importance of interdisciplinary collaboration in modern auditing practices. Such cases underscore the adaptability required of auditors in Japan Osaka.</w:t>
      </w:r>
    </w:p>
    <w:bookmarkEnd w:id="25"/>
    <w:bookmarkStart w:id="26" w:name="conclusion"/>
    <w:p>
      <w:pPr>
        <w:pStyle w:val="Heading2"/>
      </w:pPr>
      <w:r>
        <w:t xml:space="preserve">Conclusion</w:t>
      </w:r>
    </w:p>
    <w:p>
      <w:pPr>
        <w:pStyle w:val="FirstParagraph"/>
      </w:pPr>
      <w:r>
        <w:t xml:space="preserve">In conclusion, this literature review underscores the critical role of auditors in Japan Osaka within a framework shaped by cultural norms, regulatory demands, and technological advancements. Auditors operating in this region must balance compliance with local laws while addressing the unique challenges posed by Osaka’s economic environment. Future research should explore how emerging technologies and cross-cultural training can further enhance auditing practices in this vital Japanese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Japan Osaka</dc:title>
  <dc:creator/>
  <dc:language>en</dc:language>
  <cp:keywords/>
  <dcterms:created xsi:type="dcterms:W3CDTF">2026-07-21T05:48:25Z</dcterms:created>
  <dcterms:modified xsi:type="dcterms:W3CDTF">2026-07-21T05:48:25Z</dcterms:modified>
</cp:coreProperties>
</file>

<file path=docProps/custom.xml><?xml version="1.0" encoding="utf-8"?>
<Properties xmlns="http://schemas.openxmlformats.org/officeDocument/2006/custom-properties" xmlns:vt="http://schemas.openxmlformats.org/officeDocument/2006/docPropsVTypes"/>
</file>