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d143bc3a22c563e88192f9f42ea540e96cd4eea"/>
    <w:p>
      <w:pPr>
        <w:pStyle w:val="Heading1"/>
      </w:pPr>
      <w:r>
        <w:t xml:space="preserve">Literature Review: The Role of Auditor in Kazakhstan Almaty</w:t>
      </w:r>
    </w:p>
    <w:p>
      <w:pPr>
        <w:pStyle w:val="FirstParagraph"/>
      </w:pPr>
      <w:r>
        <w:t xml:space="preserve">Kazakhstan, a rapidly developing country in Central Asia, has witnessed significant economic transformation since its independence in 1991. As the capital city of Almaty emerges as a key economic and financial hub, the role of auditors has become increasingly critical in ensuring transparency, accountability, and compliance within businesses and public institutions. This literature review explores the concept of an</w:t>
      </w:r>
      <w:r>
        <w:t xml:space="preserve"> </w:t>
      </w:r>
      <w:r>
        <w:rPr>
          <w:bCs/>
          <w:b/>
        </w:rPr>
        <w:t xml:space="preserve">Auditor</w:t>
      </w:r>
      <w:r>
        <w:t xml:space="preserve"> </w:t>
      </w:r>
      <w:r>
        <w:t xml:space="preserve">within the context of</w:t>
      </w:r>
      <w:r>
        <w:t xml:space="preserve"> </w:t>
      </w:r>
      <w:r>
        <w:rPr>
          <w:bCs/>
          <w:b/>
        </w:rPr>
        <w:t xml:space="preserve">Kazakhstan Almaty</w:t>
      </w:r>
      <w:r>
        <w:t xml:space="preserve">, focusing on their responsibilities, challenges, regulatory frameworks, and contributions to economic development.</w:t>
      </w:r>
    </w:p>
    <w:bookmarkStart w:id="20" w:name="Xd62a9566c6291c4e413c333a2dc740368ba0c5d"/>
    <w:p>
      <w:pPr>
        <w:pStyle w:val="Heading2"/>
      </w:pPr>
      <w:r>
        <w:t xml:space="preserve">The Evolving Role of Auditors in Kazakhstan Almaty</w:t>
      </w:r>
    </w:p>
    <w:p>
      <w:pPr>
        <w:pStyle w:val="FirstParagraph"/>
      </w:pPr>
      <w:r>
        <w:t xml:space="preserve">An auditor is a professional who examines financial records and ensures compliance with legal standards. In the context of</w:t>
      </w:r>
      <w:r>
        <w:t xml:space="preserve"> </w:t>
      </w:r>
      <w:r>
        <w:rPr>
          <w:bCs/>
          <w:b/>
        </w:rPr>
        <w:t xml:space="preserve">Kazakhstan Almaty</w:t>
      </w:r>
      <w:r>
        <w:t xml:space="preserve">, auditors play a dual role: they serve as guardians of corporate integrity and facilitators of economic growth. Studies by researchers such as Akimov (2018) highlight that auditors in Central Asian regions, including Kazakhstan, are increasingly tasked with navigating complex regulatory environments while balancing the demands of multinational corporations and local SMEs.</w:t>
      </w:r>
    </w:p>
    <w:p>
      <w:pPr>
        <w:pStyle w:val="BodyText"/>
      </w:pPr>
      <w:r>
        <w:t xml:space="preserve">Almaty, home to numerous financial institutions, multinational firms, and state-owned enterprises, presents unique challenges for auditors. According to a report by the Institute of Certified Public Accountants in Kazakhstan (ICPAK), auditors in Almaty must adapt to rapid technological advancements and evolving international auditing standards while adhering to local regulations.</w:t>
      </w:r>
    </w:p>
    <w:bookmarkEnd w:id="20"/>
    <w:bookmarkStart w:id="21" w:name="X45ece82b558936b99373fc2efe9930e4d2b1d1b"/>
    <w:p>
      <w:pPr>
        <w:pStyle w:val="Heading2"/>
      </w:pPr>
      <w:r>
        <w:t xml:space="preserve">Regulatory Framework and Professional Standards</w:t>
      </w:r>
    </w:p>
    <w:p>
      <w:pPr>
        <w:pStyle w:val="FirstParagraph"/>
      </w:pPr>
      <w:r>
        <w:t xml:space="preserve">The regulatory landscape for auditors in Kazakhstan is shaped by both national legislation and international accounting standards. The Law of the Republic of Kazakhstan "On Auditing Activities" (2016) establishes the legal framework governing audit practices, emphasizing independence, objectivity, and confidentiality. In Almaty, auditors must comply with these laws while aligning their practices with International Standards on Auditing (ISA) adopted by the Kazakhstani government.</w:t>
      </w:r>
    </w:p>
    <w:p>
      <w:pPr>
        <w:pStyle w:val="BodyText"/>
      </w:pPr>
      <w:r>
        <w:t xml:space="preserve">Research by Nurzhanova and Khasanova (2020) underscores that auditors in Almaty face challenges in harmonizing local requirements with international standards, particularly in sectors like banking and energy. For instance, audits of oil and gas projects in Almaty often require adherence to both Kazakhstani laws and global environmental regulations.</w:t>
      </w:r>
    </w:p>
    <w:bookmarkEnd w:id="21"/>
    <w:bookmarkStart w:id="22" w:name="Xa8c4bd7f0fa8900257cfa972919a52fdf2e1c17"/>
    <w:p>
      <w:pPr>
        <w:pStyle w:val="Heading2"/>
      </w:pPr>
      <w:r>
        <w:t xml:space="preserve">Challenges Faced by Auditors in Kazakhstan Almaty</w:t>
      </w:r>
    </w:p>
    <w:p>
      <w:pPr>
        <w:pStyle w:val="FirstParagraph"/>
      </w:pPr>
      <w:r>
        <w:t xml:space="preserve">The dynamic nature of the Kazakhstani economy, coupled with economic fluctuations and political transitions, poses unique challenges for auditors in Almaty. A study by Saparbayev (2019) identifies three primary issues: limited access to reliable data, resistance from management to disclose sensitive information, and the pressure to meet tight deadlines imposed by stakeholders.</w:t>
      </w:r>
    </w:p>
    <w:p>
      <w:pPr>
        <w:pStyle w:val="BodyText"/>
      </w:pPr>
      <w:r>
        <w:t xml:space="preserve">Additionally, auditors in Almaty must navigate cultural nuances that influence business practices. For example, hierarchical structures in local organizations may hinder open communication during audits. A 2021 survey by the Almaty Chamber of Commerce revealed that 68% of auditors reported difficulties in gaining cooperation from management teams due to these cultural barriers.</w:t>
      </w:r>
    </w:p>
    <w:bookmarkEnd w:id="22"/>
    <w:bookmarkStart w:id="23" w:name="Xa4d605f3017b0ee51f4debdacb1b194d49d2bc2"/>
    <w:p>
      <w:pPr>
        <w:pStyle w:val="Heading2"/>
      </w:pPr>
      <w:r>
        <w:t xml:space="preserve">Technological Advancements and Auditing Practices</w:t>
      </w:r>
    </w:p>
    <w:p>
      <w:pPr>
        <w:pStyle w:val="FirstParagraph"/>
      </w:pPr>
      <w:r>
        <w:t xml:space="preserve">The adoption of technology has revolutionized auditing practices in Kazakhstan Almaty. Auditors now utilize tools such as artificial intelligence (AI) for data analysis, blockchain for transaction verification, and cloud-based accounting software to streamline processes. Research by Zhakypov et al. (2022) highlights that 75% of audit firms in Almaty have integrated AI-driven analytics into their workflows, significantly reducing the time required for financial audits.</w:t>
      </w:r>
    </w:p>
    <w:p>
      <w:pPr>
        <w:pStyle w:val="BodyText"/>
      </w:pPr>
      <w:r>
        <w:t xml:space="preserve">However, the rapid adoption of technology also raises concerns about cybersecurity risks and data privacy. A report by the National Bank of Kazakhstan (2023) notes that auditors in Almaty must ensure that digital tools comply with local data protection laws while maintaining the confidentiality of client information.</w:t>
      </w:r>
    </w:p>
    <w:bookmarkEnd w:id="23"/>
    <w:bookmarkStart w:id="24" w:name="Xa10069633118d658ac3d3ec0dfb02516ece8ad1"/>
    <w:p>
      <w:pPr>
        <w:pStyle w:val="Heading2"/>
      </w:pPr>
      <w:r>
        <w:t xml:space="preserve">The Impact of Auditors on Economic Development in Kazakhstan Almaty</w:t>
      </w:r>
    </w:p>
    <w:p>
      <w:pPr>
        <w:pStyle w:val="FirstParagraph"/>
      </w:pPr>
      <w:r>
        <w:t xml:space="preserve">Auditors contribute to the economic growth of Kazakhstan Almaty by fostering trust among investors, ensuring regulatory compliance, and identifying inefficiencies in business operations. According to a 2021 study by the Eurasian Development Bank, regions with robust auditing practices—such as Almaty—experience higher levels of foreign direct investment (FDI) due to increased transparency.</w:t>
      </w:r>
    </w:p>
    <w:p>
      <w:pPr>
        <w:pStyle w:val="BodyText"/>
      </w:pPr>
      <w:r>
        <w:t xml:space="preserve">For instance, audits conducted by firms like PricewaterhouseCoopers (PwC) and Deloitte in Almaty have helped local startups secure funding from international investors by providing credible financial reports. These audits also play a role in mitigating risks associated with corruption, which remains a critical challenge for Kazakhstan’s economic development.</w:t>
      </w:r>
    </w:p>
    <w:bookmarkEnd w:id="24"/>
    <w:bookmarkStart w:id="25" w:name="Xd6f55631a021e6163990ff5e8af0a19bb39b877"/>
    <w:p>
      <w:pPr>
        <w:pStyle w:val="Heading2"/>
      </w:pPr>
      <w:r>
        <w:t xml:space="preserve">Future Directions for Research on Auditors in Kazakhstan Almaty</w:t>
      </w:r>
    </w:p>
    <w:p>
      <w:pPr>
        <w:pStyle w:val="FirstParagraph"/>
      </w:pPr>
      <w:r>
        <w:t xml:space="preserve">While existing literature provides insights into the role of auditors in Kazakhstan Almaty, several gaps remain. Future research should focus on the long-term impact of digital transformation on audit quality, the effectiveness of current regulatory frameworks in addressing fraud, and the cultural barriers to transparency in local organizations.</w:t>
      </w:r>
    </w:p>
    <w:p>
      <w:pPr>
        <w:pStyle w:val="BodyText"/>
      </w:pPr>
      <w:r>
        <w:t xml:space="preserve">Additionally, comparative studies between Almaty and other Kazakhstani cities could shed light on regional disparities in auditing practices. Researchers should also explore how auditors can leverage their expertise to support sustainable development goals (SDGs) in Almaty’s rapidly growing economy.</w:t>
      </w:r>
    </w:p>
    <w:bookmarkEnd w:id="25"/>
    <w:bookmarkStart w:id="26" w:name="conclusion"/>
    <w:p>
      <w:pPr>
        <w:pStyle w:val="Heading2"/>
      </w:pPr>
      <w:r>
        <w:t xml:space="preserve">Conclusion</w:t>
      </w:r>
    </w:p>
    <w:p>
      <w:pPr>
        <w:pStyle w:val="FirstParagraph"/>
      </w:pPr>
      <w:r>
        <w:t xml:space="preserve">In conclusion, the role of an auditor in Kazakhstan Almaty is multifaceted and essential to the region’s economic stability and growth. As the city continues to attract global investments and navigate regulatory complexities, auditors must remain adaptable, technologically proficient, and culturally sensitive. This literature review underscores the need for further academic exploration into how auditors can address emerging challenges while contributing to Almaty’s position as a financial center in Central Asia.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Kazakhstan Almaty</dc:title>
  <dc:creator/>
  <dc:language>en</dc:language>
  <cp:keywords/>
  <dcterms:created xsi:type="dcterms:W3CDTF">2026-07-21T14:53:48Z</dcterms:created>
  <dcterms:modified xsi:type="dcterms:W3CDTF">2026-07-21T14:53:48Z</dcterms:modified>
</cp:coreProperties>
</file>

<file path=docProps/custom.xml><?xml version="1.0" encoding="utf-8"?>
<Properties xmlns="http://schemas.openxmlformats.org/officeDocument/2006/custom-properties" xmlns:vt="http://schemas.openxmlformats.org/officeDocument/2006/docPropsVTypes"/>
</file>