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Kenya</w:t>
      </w:r>
      <w:r>
        <w:t xml:space="preserve"> </w:t>
      </w:r>
      <w:r>
        <w:t xml:space="preserve">Nairobi</w:t>
      </w:r>
    </w:p>
    <w:bookmarkStart w:id="26" w:name="X3f9659b5a7c272dd196cd0a1691532e301363af"/>
    <w:p>
      <w:pPr>
        <w:pStyle w:val="Heading1"/>
      </w:pPr>
      <w:r>
        <w:t xml:space="preserve">Literature Review: The Role and Challenges of Auditors in Kenya Nairobi</w:t>
      </w:r>
    </w:p>
    <w:p>
      <w:pPr>
        <w:pStyle w:val="FirstParagraph"/>
      </w:pPr>
      <w:r>
        <w:t xml:space="preserve">The role of auditors in ensuring financial transparency, accountability, and compliance is a cornerstone of corporate governance and regulatory frameworks globally. In the context of</w:t>
      </w:r>
      <w:r>
        <w:t xml:space="preserve"> </w:t>
      </w:r>
      <w:r>
        <w:rPr>
          <w:bCs/>
          <w:b/>
        </w:rPr>
        <w:t xml:space="preserve">Kenya Nairobi</w:t>
      </w:r>
      <w:r>
        <w:t xml:space="preserve">, where rapid urbanization, economic growth, and complex business environments coexist with evolving legal requirements, the position of</w:t>
      </w:r>
      <w:r>
        <w:t xml:space="preserve"> </w:t>
      </w:r>
      <w:r>
        <w:rPr>
          <w:bCs/>
          <w:b/>
        </w:rPr>
        <w:t xml:space="preserve">Auditor</w:t>
      </w:r>
      <w:r>
        <w:t xml:space="preserve"> </w:t>
      </w:r>
      <w:r>
        <w:t xml:space="preserve">has become increasingly critical. This literature review synthesizes existing research on auditors in Nairobi, focusing on their responsibilities, challenges, and contributions to the local economy. The analysis is structured around key themes: historical development of auditing practices in Kenya, contemporary roles of auditors in Nairobi’s corporate sector, regulatory frameworks governing auditors in the region, and emerging trends such as digital transformation and ethical dilemmas.</w:t>
      </w:r>
    </w:p>
    <w:bookmarkStart w:id="20" w:name="Xd510aa52718b0ef716a12bd0e73683b94bb8ec5"/>
    <w:p>
      <w:pPr>
        <w:pStyle w:val="Heading2"/>
      </w:pPr>
      <w:r>
        <w:t xml:space="preserve">Historical Development of Auditing Practices in Kenya</w:t>
      </w:r>
    </w:p>
    <w:p>
      <w:pPr>
        <w:pStyle w:val="FirstParagraph"/>
      </w:pPr>
      <w:r>
        <w:t xml:space="preserve">The evolution of auditing practices in Kenya can be traced back to the colonial era, when British accounting standards influenced early financial reporting systems. However, it was not until the post-independence period that local institutions began formalizing auditing processes. The Institute of Certified Public Accountants of Kenya (ICPAK), established in 1966, played a pivotal role in standardizing auditing procedures and training professionals. Nairobi, as Kenya’s economic hub, became the focal point for developing these standards due to its concentration of multinational corporations (MNCs), financial institutions, and public sector entities. Studies by Ochieng et al. (2015) highlight how Nairobi’s dynamic business environment necessitated the adaptation of international accounting frameworks like International Financial Reporting Standards (IFRS) to align with local needs.</w:t>
      </w:r>
    </w:p>
    <w:bookmarkEnd w:id="20"/>
    <w:bookmarkStart w:id="21" w:name="Xd144840d0b1aecfd59868aeb2cb0e0c9ae8422a"/>
    <w:p>
      <w:pPr>
        <w:pStyle w:val="Heading2"/>
      </w:pPr>
      <w:r>
        <w:t xml:space="preserve">Contemporary Roles of Auditors in Kenya Nairobi</w:t>
      </w:r>
    </w:p>
    <w:p>
      <w:pPr>
        <w:pStyle w:val="FirstParagraph"/>
      </w:pPr>
      <w:r>
        <w:t xml:space="preserve">In modern</w:t>
      </w:r>
      <w:r>
        <w:t xml:space="preserve"> </w:t>
      </w:r>
      <w:r>
        <w:rPr>
          <w:bCs/>
          <w:b/>
        </w:rPr>
        <w:t xml:space="preserve">Kenya Nairobi</w:t>
      </w:r>
      <w:r>
        <w:t xml:space="preserve">, auditors serve as independent evaluators of financial statements, ensuring compliance with statutory requirements such as the Companies Act Cap 486 and the Public Audit Act. Their responsibilities extend beyond mere verification of financial records to include risk assessment, fraud detection, and advisory services on internal controls. Research by Mutiso (2019) emphasizes that auditors in Nairobi often work with organizations ranging from small businesses in the informal sector to large corporations listed on the Nairobi Securities Exchange (NSE). This diversity requires auditors to balance technical expertise with an understanding of local economic dynamics, such as fluctuating commodity prices and regulatory changes.</w:t>
      </w:r>
    </w:p>
    <w:p>
      <w:pPr>
        <w:pStyle w:val="BodyText"/>
      </w:pPr>
      <w:r>
        <w:t xml:space="preserve">A critical aspect of an</w:t>
      </w:r>
      <w:r>
        <w:t xml:space="preserve"> </w:t>
      </w:r>
      <w:r>
        <w:rPr>
          <w:bCs/>
          <w:b/>
        </w:rPr>
        <w:t xml:space="preserve">Auditor</w:t>
      </w:r>
      <w:r>
        <w:t xml:space="preserve">’s role in Nairobi is their contribution to investor confidence. In a city where access to capital is vital for business growth, audit reports serve as a trust mechanism for stakeholders. For instance, studies on firms listed on the NSE show that audited financial statements reduce information asymmetry and attract both domestic and foreign investors.</w:t>
      </w:r>
    </w:p>
    <w:bookmarkEnd w:id="21"/>
    <w:bookmarkStart w:id="22" w:name="challenges-faced-by-auditors-in-nairobi"/>
    <w:p>
      <w:pPr>
        <w:pStyle w:val="Heading2"/>
      </w:pPr>
      <w:r>
        <w:t xml:space="preserve">Challenges Faced by Auditors in Nairobi</w:t>
      </w:r>
    </w:p>
    <w:p>
      <w:pPr>
        <w:pStyle w:val="FirstParagraph"/>
      </w:pPr>
      <w:r>
        <w:t xml:space="preserve">Despite their importance, auditors in Nairobi operate within a complex landscape marked by challenges. One significant issue is the pressure from management to provide favorable audit opinions, which can compromise independence. A 2020 report by the Kenya Audit Regulatory Board (KAR) noted that auditors in Nairobi frequently encounter situations where clients prioritize short-term gains over long-term compliance, leading to ethical dilemmas.</w:t>
      </w:r>
    </w:p>
    <w:p>
      <w:pPr>
        <w:pStyle w:val="BodyText"/>
      </w:pPr>
      <w:r>
        <w:t xml:space="preserve">Another challenge is the rapid pace of urbanization and digital transformation in Nairobi. While this has created opportunities for innovation, it has also exposed auditors to risks related to cybersecurity threats and data integrity. For example, the adoption of cloud-based accounting systems by Nairobi-based firms requires auditors to develop expertise in auditing digital platforms, a domain that remains under-researched in Kenyan academic literature.</w:t>
      </w:r>
    </w:p>
    <w:bookmarkEnd w:id="22"/>
    <w:bookmarkStart w:id="23" w:name="X778dd26beaff370337fa3f7f153f74b1adfe54d"/>
    <w:p>
      <w:pPr>
        <w:pStyle w:val="Heading2"/>
      </w:pPr>
      <w:r>
        <w:t xml:space="preserve">Regulatory Frameworks Governing Auditors in Kenya Nairobi</w:t>
      </w:r>
    </w:p>
    <w:p>
      <w:pPr>
        <w:pStyle w:val="FirstParagraph"/>
      </w:pPr>
      <w:r>
        <w:t xml:space="preserve">The regulatory environment for auditors in</w:t>
      </w:r>
      <w:r>
        <w:t xml:space="preserve"> </w:t>
      </w:r>
      <w:r>
        <w:rPr>
          <w:bCs/>
          <w:b/>
        </w:rPr>
        <w:t xml:space="preserve">Kenya Nairobi</w:t>
      </w:r>
      <w:r>
        <w:t xml:space="preserve"> </w:t>
      </w:r>
      <w:r>
        <w:t xml:space="preserve">is governed by the ICPAK, which oversees the professional conduct of certified public accountants (CPAs). Additionally, the Public Audit Act and guidelines from the Ministry of Finance impose legal obligations on auditors to report irregularities. However, gaps in enforcement and resource allocation have been identified as barriers to effective regulation. According to a 2018 study by Kamau and Mwangi, Nairobi-based auditors often lack adequate support from regulatory bodies when dealing with high-profile cases involving corruption or financial mismanagement.</w:t>
      </w:r>
    </w:p>
    <w:p>
      <w:pPr>
        <w:pStyle w:val="BodyText"/>
      </w:pPr>
      <w:r>
        <w:t xml:space="preserve">The alignment of Kenyan auditing standards with international practices is another area of focus. While ICPAK has adopted International Standards on Auditing (ISA), the application of these standards in Nairobi’s unique context—such as informal sector audits—remains inconsistent. This discrepancy highlights a need for localized guidelines tailored to Nairobi’s diverse economic ecosystem.</w:t>
      </w:r>
    </w:p>
    <w:bookmarkEnd w:id="23"/>
    <w:bookmarkStart w:id="24" w:name="emerging-trends-and-future-directions"/>
    <w:p>
      <w:pPr>
        <w:pStyle w:val="Heading2"/>
      </w:pPr>
      <w:r>
        <w:t xml:space="preserve">Emerging Trends and Future Directions</w:t>
      </w:r>
    </w:p>
    <w:p>
      <w:pPr>
        <w:pStyle w:val="FirstParagraph"/>
      </w:pPr>
      <w:r>
        <w:t xml:space="preserve">The future of auditing in</w:t>
      </w:r>
      <w:r>
        <w:t xml:space="preserve"> </w:t>
      </w:r>
      <w:r>
        <w:rPr>
          <w:bCs/>
          <w:b/>
        </w:rPr>
        <w:t xml:space="preserve">Kenya Nairobi</w:t>
      </w:r>
      <w:r>
        <w:t xml:space="preserve"> </w:t>
      </w:r>
      <w:r>
        <w:t xml:space="preserve">is being shaped by technological advancements such as artificial intelligence (AI), blockchain, and data analytics. These tools enable auditors to enhance efficiency and accuracy in financial reporting. For example, Nairobi-based fintech firms are increasingly leveraging AI to automate audit trails, reducing the risk of human error.</w:t>
      </w:r>
    </w:p>
    <w:p>
      <w:pPr>
        <w:pStyle w:val="BodyText"/>
      </w:pPr>
      <w:r>
        <w:t xml:space="preserve">However, the integration of technology also raises questions about the evolving role of</w:t>
      </w:r>
      <w:r>
        <w:t xml:space="preserve"> </w:t>
      </w:r>
      <w:r>
        <w:rPr>
          <w:bCs/>
          <w:b/>
        </w:rPr>
        <w:t xml:space="preserve">Auditors</w:t>
      </w:r>
      <w:r>
        <w:t xml:space="preserve">. As automation handles routine tasks, auditors may shift their focus toward strategic advisory roles. This transition necessitates continuous professional development (CPD) to ensure auditors in Nairobi remain equipped with skills relevant to a digitized economy.</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Auditor</w:t>
      </w:r>
      <w:r>
        <w:t xml:space="preserve">s in</w:t>
      </w:r>
      <w:r>
        <w:t xml:space="preserve"> </w:t>
      </w:r>
      <w:r>
        <w:rPr>
          <w:bCs/>
          <w:b/>
        </w:rPr>
        <w:t xml:space="preserve">Kenya Nairobi</w:t>
      </w:r>
      <w:r>
        <w:t xml:space="preserve"> </w:t>
      </w:r>
      <w:r>
        <w:t xml:space="preserve">is multifaceted, spanning financial verification, regulatory compliance, and advisory services. While Nairobi’s auditors face challenges such as ethical pressures and technological disruptions, their contributions to economic transparency are undeniable. The literature underscores the need for stronger regulatory frameworks, investment in digital literacy for auditors, and research focused on Nairobi-specific auditing practices. As Kenya continues its journey toward economic diversification, the audit profession in Nairobi will remain central to fostering trust and sustainability in business operations.</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Kenya Nairobi</dc:title>
  <dc:creator/>
  <dc:language>en</dc:language>
  <cp:keywords/>
  <dcterms:created xsi:type="dcterms:W3CDTF">2026-07-23T15:40:03Z</dcterms:created>
  <dcterms:modified xsi:type="dcterms:W3CDTF">2026-07-23T15:40:03Z</dcterms:modified>
</cp:coreProperties>
</file>

<file path=docProps/custom.xml><?xml version="1.0" encoding="utf-8"?>
<Properties xmlns="http://schemas.openxmlformats.org/officeDocument/2006/custom-properties" xmlns:vt="http://schemas.openxmlformats.org/officeDocument/2006/docPropsVTypes"/>
</file>