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Morocco</w:t>
      </w:r>
      <w:r>
        <w:t xml:space="preserve"> </w:t>
      </w:r>
      <w:r>
        <w:t xml:space="preserve">Casablanca</w:t>
      </w:r>
    </w:p>
    <w:bookmarkStart w:id="28" w:name="Xa9fa5a5a0a6925e4965dde3e38d333eaa953be1"/>
    <w:p>
      <w:pPr>
        <w:pStyle w:val="Heading1"/>
      </w:pPr>
      <w:r>
        <w:t xml:space="preserve">Literature Review on the Role of the Auditor in Morocco Casablanca</w:t>
      </w:r>
    </w:p>
    <w:p>
      <w:pPr>
        <w:pStyle w:val="FirstParagraph"/>
      </w:pPr>
      <w:r>
        <w:t xml:space="preserve">This literature review explores the critical role of auditors in Morocco’s economic landscape, with a specific focus on the financial and business hub of Casablanca. As one of North Africa’s most dynamic cities, Casablanca serves as a center for trade, investment, and regulatory compliance in Morocco. The auditor’s function—ensuring transparency, accountability, and adherence to accounting standards—is vital in maintaining public trust and fostering sustainable economic growth. This review synthesizes existing research on auditors in Morocco while emphasizing the unique context of Casablanca.</w:t>
      </w:r>
    </w:p>
    <w:bookmarkStart w:id="20" w:name="X84400294bc48b217822a5c3408c6b3f29d68a6b"/>
    <w:p>
      <w:pPr>
        <w:pStyle w:val="Heading2"/>
      </w:pPr>
      <w:r>
        <w:t xml:space="preserve">The Auditor: A Pillar of Financial Integrity</w:t>
      </w:r>
    </w:p>
    <w:p>
      <w:pPr>
        <w:pStyle w:val="FirstParagraph"/>
      </w:pPr>
      <w:r>
        <w:t xml:space="preserve">An auditor is a professional who examines the financial records and operations of an organization to ensure accuracy, compliance with laws, and adherence to accounting standards. In Morocco, auditors are governed by both local regulations and international frameworks such as the International Standards on Auditing (ISA). The Moroccan Institute of Certified Public Accountants (IMCEC) plays a pivotal role in setting qualifications and ethical guidelines for auditors. However, the specific demands of Casablanca—a city with a high concentration of multinational corporations, financial institutions, and family-owned businesses—require auditors to navigate complex regulatory environments while addressing localized challenges.</w:t>
      </w:r>
    </w:p>
    <w:bookmarkEnd w:id="20"/>
    <w:bookmarkStart w:id="21" w:name="X99a8bab4b26028b0afeec8352980a58f5812de4"/>
    <w:p>
      <w:pPr>
        <w:pStyle w:val="Heading2"/>
      </w:pPr>
      <w:r>
        <w:t xml:space="preserve">Morocco’s Regulatory Landscape: A Framework for Auditing</w:t>
      </w:r>
    </w:p>
    <w:p>
      <w:pPr>
        <w:pStyle w:val="FirstParagraph"/>
      </w:pPr>
      <w:r>
        <w:t xml:space="preserve">Morocco has undergone significant economic reforms over the past two decades, aligning its accounting and auditing practices with international standards. The Moroccan Stock Exchange (MSE) in Casablanca mandates rigorous financial disclosures for publicly traded companies, which places a heightened responsibility on auditors to ensure compliance. According to the 2019 study by El Mouden et al., the implementation of IFRS in Morocco has improved transparency but also increased the complexity of audits, particularly for firms operating in sectors like real estate and finance. Casablanca’s proximity to European markets further necessitates auditors to reconcile Moroccan regulations with EU directives, creating a dual-layered compliance challenge.</w:t>
      </w:r>
    </w:p>
    <w:bookmarkEnd w:id="21"/>
    <w:bookmarkStart w:id="23" w:name="X9022285ff78c08b53802e05aa4f74b852bd9180"/>
    <w:p>
      <w:pPr>
        <w:pStyle w:val="Heading2"/>
      </w:pPr>
      <w:r>
        <w:t xml:space="preserve">Challenges Faced by Auditors in Morocco Casablanca</w:t>
      </w:r>
    </w:p>
    <w:p>
      <w:pPr>
        <w:pStyle w:val="FirstParagraph"/>
      </w:pPr>
      <w:r>
        <w:t xml:space="preserve">The auditor’s role in Casablanca is not without its difficulties. A 2021 report by the Moroccan Ministry of Finance highlighted that auditors often encounter resistance from management when uncovering irregularities, particularly in family-owned businesses. Additionally, the prevalence of informal economic activities in Morocco—estimated to account for up to 30% of GDP (World Bank, 2020)—limits the scope of audits and creates opportunities for financial misconduct. In Casablanca, where rapid urbanization and foreign investment drive economic activity, auditors must also contend with evolving risks such as cybersecurity threats and digital fraud.</w:t>
      </w:r>
    </w:p>
    <w:bookmarkStart w:id="22" w:name="X867e6ae27bc6f0099703d99fa5991cde5aada19"/>
    <w:p>
      <w:pPr>
        <w:pStyle w:val="Heading3"/>
      </w:pPr>
      <w:r>
        <w:t xml:space="preserve">Cultural Considerations in Auditing Practices</w:t>
      </w:r>
    </w:p>
    <w:p>
      <w:pPr>
        <w:pStyle w:val="FirstParagraph"/>
      </w:pPr>
      <w:r>
        <w:t xml:space="preserve">Cultural factors further shape the auditor’s role in Morocco. Research by Cherkaoui (2018) emphasizes that Moroccan business culture often prioritizes personal relationships over strict adherence to formal procedures. This can lead to challenges in enforcing audit recommendations, as stakeholders may resist changes perceived as threatening established norms. In Casablanca, where business networks are deeply entrenched, auditors must balance professional rigor with cultural sensitivity to maintain trust and cooperation.</w:t>
      </w:r>
    </w:p>
    <w:bookmarkEnd w:id="22"/>
    <w:bookmarkEnd w:id="23"/>
    <w:bookmarkStart w:id="25" w:name="Xad91fead645bcc69f210fac1371351a11065bc9"/>
    <w:p>
      <w:pPr>
        <w:pStyle w:val="Heading2"/>
      </w:pPr>
      <w:r>
        <w:t xml:space="preserve">The Role of Technology in Auditing: A Case for Casablanca</w:t>
      </w:r>
    </w:p>
    <w:p>
      <w:pPr>
        <w:pStyle w:val="FirstParagraph"/>
      </w:pPr>
      <w:r>
        <w:t xml:space="preserve">Technological advancements are reshaping the auditing profession globally, and Morocco is no exception. The integration of artificial intelligence (AI) and blockchain technology into audit processes has gained traction in Casablanca. For instance, a 2022 case study by the Moroccan Institute of Accounting Technology found that AI-driven data analytics helped auditors detect anomalies in financial statements with greater efficiency. However, the adoption of such technologies faces barriers, including limited IT infrastructure and a shortage of skilled professionals trained in digital auditing tools.</w:t>
      </w:r>
    </w:p>
    <w:bookmarkStart w:id="24" w:name="X7ca0534efe1b4eb037e1a09ccbe2074e0a7d434"/>
    <w:p>
      <w:pPr>
        <w:pStyle w:val="Heading3"/>
      </w:pPr>
      <w:r>
        <w:t xml:space="preserve">Educational and Professional Development Needs</w:t>
      </w:r>
    </w:p>
    <w:p>
      <w:pPr>
        <w:pStyle w:val="FirstParagraph"/>
      </w:pPr>
      <w:r>
        <w:t xml:space="preserve">To address these challenges, Moroccan institutions like the Casablanca School of Business have introduced specialized training programs for auditors. These programs focus on emerging trends such as ESG (Environmental, Social, and Governance) reporting—a growing demand in global markets that Casablanca-based firms must meet to attract foreign investment. Despite these efforts, a 2023 survey by the Moroccan Audit Association revealed that only 40% of auditors in Casablanca feel adequately prepared for the complexities of modern auditing practices.</w:t>
      </w:r>
    </w:p>
    <w:bookmarkEnd w:id="24"/>
    <w:bookmarkEnd w:id="25"/>
    <w:bookmarkStart w:id="27" w:name="Xc5706e5701241b515d63b80427a8bc9fb1f8444"/>
    <w:p>
      <w:pPr>
        <w:pStyle w:val="Heading2"/>
      </w:pPr>
      <w:r>
        <w:t xml:space="preserve">The Future of Auditing in Morocco Casablanca</w:t>
      </w:r>
    </w:p>
    <w:p>
      <w:pPr>
        <w:pStyle w:val="FirstParagraph"/>
      </w:pPr>
      <w:r>
        <w:t xml:space="preserve">Looking ahead, the role of the auditor in Morocco—particularly in Casablanca—will be defined by three key factors: regulatory alignment with international standards, technological innovation, and cultural adaptation. As Morocco continues to integrate into global markets through initiatives like the African Continental Free Trade Area (AfCFTA), auditors will need to play a proactive role in ensuring that local businesses meet the expectations of foreign stakeholders. In Casablanca, this may involve not only financial audits but also sustainability assessments and risk management advisory services.</w:t>
      </w:r>
    </w:p>
    <w:p>
      <w:pPr>
        <w:pStyle w:val="BodyText"/>
      </w:pPr>
      <w:r>
        <w:t xml:space="preserve">Moreover, the rise of remote auditing tools and cross-border collaboration platforms is likely to redefine how auditors operate. A 2023 article in the *Journal of Moroccan Economics* suggests that auditors in Casablanca could become regional leaders in digital audit solutions, leveraging their city’s position as a financial hub to influence policy and best practices across North Africa.</w:t>
      </w:r>
    </w:p>
    <w:bookmarkStart w:id="26" w:name="conclusion"/>
    <w:p>
      <w:pPr>
        <w:pStyle w:val="Heading3"/>
      </w:pPr>
      <w:r>
        <w:t xml:space="preserve">Conclusion</w:t>
      </w:r>
    </w:p>
    <w:p>
      <w:pPr>
        <w:pStyle w:val="FirstParagraph"/>
      </w:pPr>
      <w:r>
        <w:t xml:space="preserve">In conclusion, the auditor occupies a critical role in ensuring economic transparency and regulatory compliance in Morocco. In the context of Casablanca—a city at the crossroads of tradition and globalization—the challenges faced by auditors are both unique and multifaceted. From navigating cultural nuances to adopting cutting-edge technologies, auditors must continually adapt to meet the demands of a rapidly evolving business environment. Future research should focus on how these professionals can leverage their expertise to drive sustainable development in Morocco’s key economic centers.</w:t>
      </w:r>
    </w:p>
    <w:p>
      <w:pPr>
        <w:pStyle w:val="BodyText"/>
      </w:pPr>
      <w:r>
        <w:t xml:space="preserve">This literature review underscores the importance of integrating localized insights with global auditing standards, ensuring that auditors in Casablanca remain effective stewards of financial integrity and innovation.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Morocco Casablanca</dc:title>
  <dc:creator/>
  <dc:language>en</dc:language>
  <cp:keywords/>
  <dcterms:created xsi:type="dcterms:W3CDTF">2026-07-23T16:23:53Z</dcterms:created>
  <dcterms:modified xsi:type="dcterms:W3CDTF">2026-07-23T16:23:53Z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