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dc73040619395df9b31d3ca5573593bcd27d35c"/>
    <w:p>
      <w:pPr>
        <w:pStyle w:val="Heading1"/>
      </w:pPr>
      <w:r>
        <w:t xml:space="preserve">Literature Review: Auditors in Nepal Kathmandu</w:t>
      </w:r>
    </w:p>
    <w:bookmarkStart w:id="20" w:name="introduction"/>
    <w:p>
      <w:pPr>
        <w:pStyle w:val="Heading2"/>
      </w:pPr>
      <w:r>
        <w:t xml:space="preserve">Introduction</w:t>
      </w:r>
    </w:p>
    <w:p>
      <w:pPr>
        <w:pStyle w:val="FirstParagraph"/>
      </w:pPr>
      <w:r>
        <w:t xml:space="preserve">The role of auditors is critical to ensuring transparency, accountability, and compliance within financial systems. In the context of Nepal Kathmandu, a city that serves as the economic and political hub of the country, auditors play a pivotal role in maintaining trust in local and national institutions. This literature review explores existing academic studies, policy frameworks, and professional practices related to auditors operating in Nepal Kathmandu. The focus is on understanding how the unique socio-economic environment of Kathmandu influences auditing standards, challenges faced by auditors, and the evolving regulatory landscape.</w:t>
      </w:r>
    </w:p>
    <w:bookmarkEnd w:id="20"/>
    <w:bookmarkStart w:id="21" w:name="the-role-of-auditors-in-nepal-kathmandu"/>
    <w:p>
      <w:pPr>
        <w:pStyle w:val="Heading2"/>
      </w:pPr>
      <w:r>
        <w:t xml:space="preserve">The Role of Auditors in Nepal Kathmandu</w:t>
      </w:r>
    </w:p>
    <w:p>
      <w:pPr>
        <w:pStyle w:val="FirstParagraph"/>
      </w:pPr>
      <w:r>
        <w:t xml:space="preserve">Auditors in Nepal Kathmandu are tasked with verifying financial records, ensuring adherence to accounting standards, and providing assurance to stakeholders such as investors, government agencies, and the public. The Institute of Chartered Accountants of Nepal (ICAN) and other regulatory bodies emphasize that auditors must uphold integrity and independence while navigating the complexities of local business practices. In Kathmandu, where industries ranging from tourism to agriculture operate under varying levels of formalization, auditors often face unique challenges in assessing financial compliance.</w:t>
      </w:r>
    </w:p>
    <w:p>
      <w:pPr>
        <w:pStyle w:val="BodyText"/>
      </w:pPr>
      <w:r>
        <w:t xml:space="preserve">Studies have highlighted that auditors in Kathmandu are not only responsible for statutory audits but also play a role in advisory services, helping businesses align with national policies like the National Development Strategy 2075 (2018). However, limited resources and a lack of standardized frameworks for non-profit organizations and micro-enterprises pose significant barriers to effective auditing in the region.</w:t>
      </w:r>
    </w:p>
    <w:bookmarkEnd w:id="21"/>
    <w:bookmarkStart w:id="22" w:name="X45af1d4c0dfcd1e142e6208bd59abcddb6faa2a"/>
    <w:p>
      <w:pPr>
        <w:pStyle w:val="Heading2"/>
      </w:pPr>
      <w:r>
        <w:t xml:space="preserve">Challenges Faced by Auditors in Nepal Kathmandu</w:t>
      </w:r>
    </w:p>
    <w:p>
      <w:pPr>
        <w:pStyle w:val="FirstParagraph"/>
      </w:pPr>
      <w:r>
        <w:t xml:space="preserve">Research on auditors in Nepal Kathmandu reveals several systemic challenges. A 2021 study by the Nepal Audit Association (NAA) identified gaps in regulatory enforcement, with many businesses operating outside formal accounting systems due to low compliance awareness. Additionally, auditors often encounter resistance from clients reluctant to disclose sensitive financial information, which can compromise audit quality.</w:t>
      </w:r>
    </w:p>
    <w:p>
      <w:pPr>
        <w:pStyle w:val="BodyText"/>
      </w:pPr>
      <w:r>
        <w:t xml:space="preserve">Another critical issue is the limited capacity of auditors to handle complex international accounting standards. Kathmandu-based firms involved in cross-border trade or foreign investment require auditors with expertise in global frameworks such as International Financial Reporting Standards (IFRS). However, a 2020 report by the Department of Industry noted that only 35% of certified public accountants in Kathmandu had received advanced training on IFRS, hindering the region's competitiveness.</w:t>
      </w:r>
    </w:p>
    <w:bookmarkEnd w:id="22"/>
    <w:bookmarkStart w:id="23" w:name="X885aaa65129aa74e127ef3de25f3471053ffe45"/>
    <w:p>
      <w:pPr>
        <w:pStyle w:val="Heading2"/>
      </w:pPr>
      <w:r>
        <w:t xml:space="preserve">The Impact of Nepalese Legislation on Auditing Practices</w:t>
      </w:r>
    </w:p>
    <w:p>
      <w:pPr>
        <w:pStyle w:val="FirstParagraph"/>
      </w:pPr>
      <w:r>
        <w:t xml:space="preserve">Nepal's auditing framework is governed by the Companies Act 2063 (1998) and the CPA Act 2017, which outline requirements for audit firms, qualifications for auditors, and penalties for non-compliance. In Kathmandu, enforcement of these laws remains inconsistent. For example, while the CPA Act mandates that all audits be conducted by certified professionals, informal sectors in Kathmandu often bypass these rules due to weak oversight.</w:t>
      </w:r>
    </w:p>
    <w:p>
      <w:pPr>
        <w:pStyle w:val="BodyText"/>
      </w:pPr>
      <w:r>
        <w:t xml:space="preserve">Recent initiatives by the Government of Nepal aim to strengthen audit oversight through digital reporting systems and stricter penalties for fraud. However, a 2022 survey by the Kathmandu Chamber of Commerce found that only 40% of small and medium enterprises (SMEs) in the city were aware of these reforms, indicating a need for better public education on auditing requirements.</w:t>
      </w:r>
    </w:p>
    <w:bookmarkEnd w:id="23"/>
    <w:bookmarkStart w:id="24" w:name="Xe72c9258051b5fe223ce625c4c53df0962af1e9"/>
    <w:p>
      <w:pPr>
        <w:pStyle w:val="Heading2"/>
      </w:pPr>
      <w:r>
        <w:t xml:space="preserve">Auditor Training and Professional Development in Nepal Kathmandu</w:t>
      </w:r>
    </w:p>
    <w:p>
      <w:pPr>
        <w:pStyle w:val="FirstParagraph"/>
      </w:pPr>
      <w:r>
        <w:t xml:space="preserve">The professional development of auditors in Nepal Kathmandu is influenced by both local and international trends. ICAN offers training programs focused on forensic accounting, data analytics, and ethical auditing—skills increasingly relevant in a city like Kathmandu, where corruption allegations have historically undermined public trust in financial institutions.</w:t>
      </w:r>
    </w:p>
    <w:p>
      <w:pPr>
        <w:pStyle w:val="BodyText"/>
      </w:pPr>
      <w:r>
        <w:t xml:space="preserve">Despite these efforts, a 2023 study by Tribhuvan University highlighted that auditors in Kathmandu often lack cross-disciplinary knowledge of sectors like real estate or technology, which are rapidly growing in the region. This gap limits their ability to provide nuanced insights into industry-specific risks and opportunities.</w:t>
      </w:r>
    </w:p>
    <w:bookmarkEnd w:id="24"/>
    <w:bookmarkStart w:id="25" w:name="Xe63bb3fd40a5d40f30958506431b55fb4f81efc"/>
    <w:p>
      <w:pPr>
        <w:pStyle w:val="Heading2"/>
      </w:pPr>
      <w:r>
        <w:t xml:space="preserve">The Role of Technology in Auditing Practices</w:t>
      </w:r>
    </w:p>
    <w:p>
      <w:pPr>
        <w:pStyle w:val="FirstParagraph"/>
      </w:pPr>
      <w:r>
        <w:t xml:space="preserve">Technology is reshaping auditing practices in Nepal Kathmandu, with tools like blockchain and AI-driven data analytics gaining traction. A 2019 report by the Nepal Information Technology Association noted that Kathmandu-based audit firms are increasingly adopting digital platforms to streamline financial verification processes and reduce manual errors.</w:t>
      </w:r>
    </w:p>
    <w:p>
      <w:pPr>
        <w:pStyle w:val="BodyText"/>
      </w:pPr>
      <w:r>
        <w:t xml:space="preserve">However, challenges such as limited access to high-speed internet in rural areas of Kathmandu and a shortage of IT-trained auditors hinder full integration of these technologies. This disparity raises concerns about equitable access to modern auditing solutions across different parts of the city.</w:t>
      </w:r>
    </w:p>
    <w:bookmarkEnd w:id="25"/>
    <w:bookmarkStart w:id="26" w:name="conclusion"/>
    <w:p>
      <w:pPr>
        <w:pStyle w:val="Heading2"/>
      </w:pPr>
      <w:r>
        <w:t xml:space="preserve">Conclusion</w:t>
      </w:r>
    </w:p>
    <w:p>
      <w:pPr>
        <w:pStyle w:val="FirstParagraph"/>
      </w:pPr>
      <w:r>
        <w:t xml:space="preserve">The literature on auditors in Nepal Kathmandu underscores their vital role in ensuring financial accountability while highlighting persistent challenges such as regulatory gaps, limited technical capacity, and uneven adoption of technology. As Kathmandu continues to evolve into a regional economic center, the need for robust auditing practices becomes even more critical. Future research should focus on improving auditor training programs, strengthening regulatory frameworks, and leveraging digital tools to enhance audit efficiency in this dynamic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Nepal Kathmandu</dc:title>
  <dc:creator/>
  <dc:language>en</dc:language>
  <cp:keywords/>
  <dcterms:created xsi:type="dcterms:W3CDTF">2026-07-21T14:50:38Z</dcterms:created>
  <dcterms:modified xsi:type="dcterms:W3CDTF">2026-07-21T14:50:38Z</dcterms:modified>
</cp:coreProperties>
</file>

<file path=docProps/custom.xml><?xml version="1.0" encoding="utf-8"?>
<Properties xmlns="http://schemas.openxmlformats.org/officeDocument/2006/custom-properties" xmlns:vt="http://schemas.openxmlformats.org/officeDocument/2006/docPropsVTypes"/>
</file>