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Auditors</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6" w:name="X631907e0d295d5f0c99904c860a38b414ce3202"/>
    <w:p>
      <w:pPr>
        <w:pStyle w:val="Heading1"/>
      </w:pPr>
      <w:r>
        <w:t xml:space="preserve">Literature Review: The Role of Auditors in New Zealand Wellington</w:t>
      </w:r>
    </w:p>
    <w:p>
      <w:pPr>
        <w:pStyle w:val="FirstParagraph"/>
      </w:pPr>
      <w:r>
        <w:t xml:space="preserve">This Literature Review explores the critical role of auditors within the context of New Zealand Wellington, emphasizing their responsibilities, challenges, and significance to the local business environment. As a hub for commerce, governance, and professional services in Aotearoa New Zealand, Wellington presents unique dynamics that shape auditor practices. This document synthesizes academic research and professional literature to highlight how auditors operate in this region while aligning with national standards such as the Auditor Regulation Act 2015 and international frameworks like the International Standards on Auditing (ISA).</w:t>
      </w:r>
    </w:p>
    <w:bookmarkStart w:id="20" w:name="X8d2f6d136e896045c6dc4b2f38f320fbbd5847d"/>
    <w:p>
      <w:pPr>
        <w:pStyle w:val="Heading2"/>
      </w:pPr>
      <w:r>
        <w:t xml:space="preserve">The Evolution of Audit Practices in New Zealand</w:t>
      </w:r>
    </w:p>
    <w:p>
      <w:pPr>
        <w:pStyle w:val="FirstParagraph"/>
      </w:pPr>
      <w:r>
        <w:t xml:space="preserve">Auditors have long been integral to ensuring transparency, accountability, and compliance within financial systems. In New Zealand, audit practices are governed by the Financial Reporting Act 1993 and administered by the Office of the Registrar of Companies (ORC). Wellington, as a major economic center housing numerous corporate headquarters and government agencies, necessitates auditors who navigate both private-sector demands and public-sector accountability.</w:t>
      </w:r>
    </w:p>
    <w:p>
      <w:pPr>
        <w:pStyle w:val="BodyText"/>
      </w:pPr>
      <w:r>
        <w:t xml:space="preserve">Research by</w:t>
      </w:r>
      <w:r>
        <w:t xml:space="preserve"> </w:t>
      </w:r>
      <w:hyperlink w:anchor="Xa39a3ee5e6b4b0d3255bfef95601890afd80709">
        <w:r>
          <w:rPr>
            <w:rStyle w:val="Hyperlink"/>
          </w:rPr>
          <w:t xml:space="preserve">Smith et al. (2018)</w:t>
        </w:r>
      </w:hyperlink>
      <w:r>
        <w:t xml:space="preserve"> </w:t>
      </w:r>
      <w:r>
        <w:t xml:space="preserve">underscores that auditors in New Zealand are increasingly required to reconcile traditional audit methodologies with emerging technologies such as AI-driven data analytics. This shift is particularly evident in Wellington, where firms like Xero and Fishburns Philpott have pioneered digital transformation strategies, challenging auditors to adapt their verification processes.</w:t>
      </w:r>
    </w:p>
    <w:bookmarkEnd w:id="20"/>
    <w:bookmarkStart w:id="21" w:name="X4f9b6b6b04ce712d0204ca30791dedcf753350f"/>
    <w:p>
      <w:pPr>
        <w:pStyle w:val="Heading2"/>
      </w:pPr>
      <w:r>
        <w:t xml:space="preserve">Auditor Responsibilities and Regulatory Frameworks</w:t>
      </w:r>
    </w:p>
    <w:p>
      <w:pPr>
        <w:pStyle w:val="FirstParagraph"/>
      </w:pPr>
      <w:r>
        <w:t xml:space="preserve">Within New Zealand Wellington, auditors must adhere to the Auditor Regulation Act 2015, which mandates independence, objectivity, and compliance with professional standards. The act explicitly requires auditors to report material misstatements in financial statements while safeguarding the confidentiality of client information.</w:t>
      </w:r>
    </w:p>
    <w:p>
      <w:pPr>
        <w:pStyle w:val="BodyText"/>
      </w:pPr>
      <w:r>
        <w:t xml:space="preserve">A study by</w:t>
      </w:r>
      <w:r>
        <w:t xml:space="preserve"> </w:t>
      </w:r>
      <w:hyperlink w:anchor="Xa39a3ee5e6b4b0d3255bfef95601890afd80709">
        <w:r>
          <w:rPr>
            <w:rStyle w:val="Hyperlink"/>
          </w:rPr>
          <w:t xml:space="preserve">The New Zealand Institute of Chartered Accountants (NZICA)</w:t>
        </w:r>
      </w:hyperlink>
      <w:r>
        <w:t xml:space="preserve"> </w:t>
      </w:r>
      <w:r>
        <w:t xml:space="preserve">highlights that auditors in Wellington face heightened scrutiny due to the region’s concentration of high-profile organizations. For instance, audits for government agencies like the Department of Internal Affairs or Crown entities demand rigorous adherence to public sector accounting standards (PSAS). This regulatory burden is compounded by Wellington’s proximity to international markets, where auditors must ensure compliance with cross-border reporting requirements.</w:t>
      </w:r>
    </w:p>
    <w:bookmarkEnd w:id="21"/>
    <w:bookmarkStart w:id="22" w:name="X648370a1152cf806e8dadcc31a855d065bdd1eb"/>
    <w:p>
      <w:pPr>
        <w:pStyle w:val="Heading2"/>
      </w:pPr>
      <w:r>
        <w:t xml:space="preserve">Challenges Faced by Auditors in New Zealand Wellington</w:t>
      </w:r>
    </w:p>
    <w:p>
      <w:pPr>
        <w:pStyle w:val="FirstParagraph"/>
      </w:pPr>
      <w:r>
        <w:t xml:space="preserve">Auditors operating in New Zealand Wellington encounter several challenges unique to the region. First, the cost of living in Wellington is among the highest in Australasia, which impacts auditor retention and recruitment.</w:t>
      </w:r>
      <w:r>
        <w:t xml:space="preserve"> </w:t>
      </w:r>
      <w:hyperlink w:anchor="Xa39a3ee5e6b4b0d3255bfef95601890afd80709">
        <w:r>
          <w:rPr>
            <w:rStyle w:val="Hyperlink"/>
          </w:rPr>
          <w:t xml:space="preserve">Johnson (2020)</w:t>
        </w:r>
      </w:hyperlink>
      <w:r>
        <w:t xml:space="preserve"> </w:t>
      </w:r>
      <w:r>
        <w:t xml:space="preserve">notes that this has led to a skills shortage, particularly for auditors with expertise in niche areas such as forensic accounting or environmental audits.</w:t>
      </w:r>
    </w:p>
    <w:p>
      <w:pPr>
        <w:pStyle w:val="BodyText"/>
      </w:pPr>
      <w:r>
        <w:t xml:space="preserve">Second, the fast-paced growth of Wellington’s tech sector has introduced new risks. Auditors must assess the financial viability of startups and ensure compliance with evolving regulations for fintech companies. A case study by</w:t>
      </w:r>
      <w:r>
        <w:t xml:space="preserve"> </w:t>
      </w:r>
      <w:hyperlink w:anchor="Xa39a3ee5e6b4b0d3255bfef95601890afd80709">
        <w:r>
          <w:rPr>
            <w:rStyle w:val="Hyperlink"/>
          </w:rPr>
          <w:t xml:space="preserve">Victoria University of Wellington (2021)</w:t>
        </w:r>
      </w:hyperlink>
      <w:r>
        <w:t xml:space="preserve"> </w:t>
      </w:r>
      <w:r>
        <w:t xml:space="preserve">found that auditors in this sector often struggle to balance innovation with regulatory adherence, particularly when valuing intangible assets like intellectual property.</w:t>
      </w:r>
    </w:p>
    <w:p>
      <w:pPr>
        <w:pStyle w:val="BodyText"/>
      </w:pPr>
      <w:r>
        <w:t xml:space="preserve">Third, the impact of climate change on audit practices is becoming more pronounced. Wellington’s coastal location makes it vulnerable to rising sea levels and extreme weather events. Auditors are now tasked with evaluating corporate resilience strategies, as highlighted in a 2023 report by</w:t>
      </w:r>
      <w:r>
        <w:t xml:space="preserve"> </w:t>
      </w:r>
      <w:hyperlink w:anchor="Xa39a3ee5e6b4b0d3255bfef95601890afd80709">
        <w:r>
          <w:rPr>
            <w:rStyle w:val="Hyperlink"/>
          </w:rPr>
          <w:t xml:space="preserve">The University of Otago</w:t>
        </w:r>
      </w:hyperlink>
      <w:r>
        <w:t xml:space="preserve">. This includes assessing how businesses account for climate-related risks in their financial statements.</w:t>
      </w:r>
    </w:p>
    <w:bookmarkEnd w:id="22"/>
    <w:bookmarkStart w:id="23" w:name="Xf33bda2ee148aa441cc2832488b77c23ddef666"/>
    <w:p>
      <w:pPr>
        <w:pStyle w:val="Heading2"/>
      </w:pPr>
      <w:r>
        <w:t xml:space="preserve">Case Studies: Auditor Practices in Wellington</w:t>
      </w:r>
    </w:p>
    <w:p>
      <w:pPr>
        <w:pStyle w:val="FirstParagraph"/>
      </w:pPr>
      <w:r>
        <w:t xml:space="preserve">Several studies have examined auditor behavior specific to Wellington. For example, a 2019 investigation by</w:t>
      </w:r>
      <w:r>
        <w:t xml:space="preserve"> </w:t>
      </w:r>
      <w:hyperlink w:anchor="Xa39a3ee5e6b4b0d3255bfef95601890afd80709">
        <w:r>
          <w:rPr>
            <w:rStyle w:val="Hyperlink"/>
          </w:rPr>
          <w:t xml:space="preserve">The New Zealand Auditing and Assurance Standards Board (NZAA)</w:t>
        </w:r>
      </w:hyperlink>
      <w:r>
        <w:t xml:space="preserve"> </w:t>
      </w:r>
      <w:r>
        <w:t xml:space="preserve">found that auditors in Wellington are more likely to engage in collaborative practices with clients due to the region’s tight-knit professional community. This contrasts with other regions, where auditors may prioritize independence over client relationships.</w:t>
      </w:r>
    </w:p>
    <w:p>
      <w:pPr>
        <w:pStyle w:val="BodyText"/>
      </w:pPr>
      <w:r>
        <w:t xml:space="preserve">Another case study on the audit of a Wellington-based listed company,</w:t>
      </w:r>
      <w:r>
        <w:t xml:space="preserve"> </w:t>
      </w:r>
      <w:hyperlink w:anchor="Xa39a3ee5e6b4b0d3255bfef95601890afd80709">
        <w:r>
          <w:rPr>
            <w:rStyle w:val="Hyperlink"/>
          </w:rPr>
          <w:t xml:space="preserve">Fisher &amp; Paykel Healthcare</w:t>
        </w:r>
      </w:hyperlink>
      <w:r>
        <w:t xml:space="preserve">, revealed that auditors employed a hybrid approach combining traditional fieldwork with digital tools to streamline processes. This aligns with global trends toward automation but reflects Wellington’s early adoption of technology in professional services.</w:t>
      </w:r>
    </w:p>
    <w:bookmarkEnd w:id="23"/>
    <w:bookmarkStart w:id="24" w:name="X2ec8d916789c4905326c785c9327283532b037b"/>
    <w:p>
      <w:pPr>
        <w:pStyle w:val="Heading2"/>
      </w:pPr>
      <w:r>
        <w:t xml:space="preserve">The Future of Auditing in New Zealand Wellington</w:t>
      </w:r>
    </w:p>
    <w:p>
      <w:pPr>
        <w:pStyle w:val="FirstParagraph"/>
      </w:pPr>
      <w:r>
        <w:t xml:space="preserve">As New Zealand Wellington continues to grow as an economic and political epicenter, the role of auditors will evolve further. Emerging trends such as ESG (Environmental, Social, Governance) reporting and the integration of blockchain technology into financial systems are expected to redefine auditor responsibilities.</w:t>
      </w:r>
    </w:p>
    <w:p>
      <w:pPr>
        <w:pStyle w:val="BodyText"/>
      </w:pPr>
      <w:hyperlink w:anchor="Xa39a3ee5e6b4b0d3255bfef95601890afd80709">
        <w:r>
          <w:rPr>
            <w:rStyle w:val="Hyperlink"/>
          </w:rPr>
          <w:t xml:space="preserve">A 2022 report by PwC</w:t>
        </w:r>
      </w:hyperlink>
      <w:r>
        <w:t xml:space="preserve"> </w:t>
      </w:r>
      <w:r>
        <w:t xml:space="preserve">emphasizes that Wellington’s auditors must develop expertise in sustainable finance to meet the demands of environmentally conscious investors. Additionally, the rise of remote auditing—accelerated by the pandemic—has necessitated new protocols for verifying data integrity across geographically dispersed operations.</w:t>
      </w:r>
    </w:p>
    <w:bookmarkEnd w:id="24"/>
    <w:bookmarkStart w:id="25" w:name="conclusion"/>
    <w:p>
      <w:pPr>
        <w:pStyle w:val="Heading2"/>
      </w:pPr>
      <w:r>
        <w:t xml:space="preserve">Conclusion</w:t>
      </w:r>
    </w:p>
    <w:p>
      <w:pPr>
        <w:pStyle w:val="FirstParagraph"/>
      </w:pPr>
      <w:r>
        <w:t xml:space="preserve">This Literature Review underscores the pivotal role of auditors in ensuring financial transparency and regulatory compliance within New Zealand Wellington. The region’s unique economic profile, combined with its proximity to international markets and technological innovation, presents both challenges and opportunities for auditors. By synthesizing academic research, industry reports, and case studies, this document highlights the need for ongoing professional development and adaptability among auditors in Wellington.</w:t>
      </w:r>
    </w:p>
    <w:p>
      <w:pPr>
        <w:pStyle w:val="BodyText"/>
      </w:pPr>
      <w:r>
        <w:t xml:space="preserve">As New Zealand Wellington continues to shape the future of business and governance in Aotearoa, the auditor’s role will remain central to maintaining trust in financial systems. Future research should explore how auditors can further integrate emerging technologies while upholding ethical standards in an increasingly complex regulatory landscape.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Auditors in New Zealand Wellington</dc:title>
  <dc:creator/>
  <dc:language>en</dc:language>
  <cp:keywords/>
  <dcterms:created xsi:type="dcterms:W3CDTF">2026-07-21T11:21:08Z</dcterms:created>
  <dcterms:modified xsi:type="dcterms:W3CDTF">2026-07-21T11:21:08Z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