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Nigeria</w:t>
      </w:r>
      <w:r>
        <w:t xml:space="preserve"> </w:t>
      </w:r>
      <w:r>
        <w:t xml:space="preserve">Abuja</w:t>
      </w:r>
    </w:p>
    <w:bookmarkStart w:id="27" w:name="X3286885174fbc52d57bddc3f28ee5be1c3b3db6"/>
    <w:p>
      <w:pPr>
        <w:pStyle w:val="Heading1"/>
      </w:pPr>
      <w:r>
        <w:t xml:space="preserve">Literature Review: The Role of Auditors in Nigeria Abuja</w:t>
      </w:r>
    </w:p>
    <w:bookmarkStart w:id="20" w:name="introduction"/>
    <w:p>
      <w:pPr>
        <w:pStyle w:val="Heading2"/>
      </w:pPr>
      <w:r>
        <w:t xml:space="preserve">Introduction</w:t>
      </w:r>
    </w:p>
    <w:p>
      <w:pPr>
        <w:pStyle w:val="FirstParagraph"/>
      </w:pPr>
      <w:r>
        <w:t xml:space="preserve">The concept of auditing has evolved significantly over time, becoming a critical component of financial accountability and transparency in both public and private sectors. In the context of Nigeria Abuja, the capital city and political hub of the nation, auditors play a pivotal role in ensuring compliance with national regulations, safeguarding public funds, and maintaining institutional integrity. This literature review explores the significance of auditors within Nigeria’s unique socio-economic framework, focusing specifically on their functions in Abuja. By analyzing existing academic works and policy documents, this review highlights key themes such as regulatory frameworks, challenges faced by auditors in the Nigerian context, and recommendations for improving audit practices.</w:t>
      </w:r>
    </w:p>
    <w:bookmarkEnd w:id="20"/>
    <w:bookmarkStart w:id="21" w:name="X02215d1256a70277168691b4d0af8c46cfb1c05"/>
    <w:p>
      <w:pPr>
        <w:pStyle w:val="Heading2"/>
      </w:pPr>
      <w:r>
        <w:t xml:space="preserve">The Role of Auditors in Nigeria’s Public and Private Sectors</w:t>
      </w:r>
    </w:p>
    <w:p>
      <w:pPr>
        <w:pStyle w:val="FirstParagraph"/>
      </w:pPr>
      <w:r>
        <w:t xml:space="preserve">Auditors are essential to the governance structure of any nation, but their role is particularly pronounced in Nigeria Abuja due to the city’s central role as a seat of government. In public sector audits, auditors ensure that federal agencies and parastatals comply with statutory requirements under the National Assembly’s oversight. For example, studies by Adebayo (2018) emphasize that auditors in Abuja are tasked with verifying expenditure reports from ministries and departments to prevent fiscal mismanagement. Similarly, in the private sector, auditors assess financial statements of companies operating within or around Abuja to ensure adherence to International Financial Reporting Standards (IFRS). This dual responsibility underscores the need for auditors to possess both technical expertise and an understanding of Nigeria’s legal landscape.</w:t>
      </w:r>
    </w:p>
    <w:bookmarkEnd w:id="21"/>
    <w:bookmarkStart w:id="22" w:name="X3d5673eaf2f14b9084b6453e93e6b79a4ab955d"/>
    <w:p>
      <w:pPr>
        <w:pStyle w:val="Heading2"/>
      </w:pPr>
      <w:r>
        <w:t xml:space="preserve">Regulatory Frameworks Governing Auditing in Nigeria</w:t>
      </w:r>
    </w:p>
    <w:p>
      <w:pPr>
        <w:pStyle w:val="FirstParagraph"/>
      </w:pPr>
      <w:r>
        <w:t xml:space="preserve">Nigeria’s auditing practices are regulated by institutions such as the Public Audit Act (PAA) of 1988, the Nigerian Institute of Chartered Accountants (NICAS), and the International Auditing and Assurance Standards Board (IAASB). In Abuja, these frameworks are further reinforced by the Federal Ministry of Finance’s guidelines on public sector accountability. According to Okoye (2020), auditors in Abuja must align their practices with both national regulations and international standards to maintain credibility. However, discrepancies between local statutes and global norms often create challenges for auditors, particularly in areas like corporate governance and anti-corruption measures.</w:t>
      </w:r>
    </w:p>
    <w:bookmarkEnd w:id="22"/>
    <w:bookmarkStart w:id="23" w:name="Xec9ff54160499f0b8234df877c2c02a6f3d6a6e"/>
    <w:p>
      <w:pPr>
        <w:pStyle w:val="Heading2"/>
      </w:pPr>
      <w:r>
        <w:t xml:space="preserve">Challenges Faced by Auditors in Nigeria Abuja</w:t>
      </w:r>
    </w:p>
    <w:p>
      <w:pPr>
        <w:pStyle w:val="FirstParagraph"/>
      </w:pPr>
      <w:r>
        <w:t xml:space="preserve">Despite their critical role, auditors in Nigeria Abuja encounter significant hurdles that compromise their effectiveness. One major challenge is the lack of enforcement mechanisms for audit recommendations. A study by Adeyemi (2019) found that only 30% of audit reports submitted to the National Assembly’s Committee on Public Accounts are fully implemented, indicating a systemic failure in accountability. Additionally, political interference and bureaucratic red tape in Abuja often undermine auditors’ independence. For instance, audits of federal agencies may be delayed or altered due to pressure from influential stakeholders.</w:t>
      </w:r>
    </w:p>
    <w:p>
      <w:pPr>
        <w:pStyle w:val="BodyText"/>
      </w:pPr>
      <w:r>
        <w:t xml:space="preserve">Another issue is the inadequate capacity of auditing institutions. Many auditors in Nigeria lack access to modern audit technologies and training programs that could enhance their ability to detect fraud and mismanagement. A 2021 report by the Nigerian Institute of Chartered Accountants highlighted that over 45% of auditors in Abuja cited insufficient resources as a barrier to performing high-quality audits.</w:t>
      </w:r>
    </w:p>
    <w:bookmarkEnd w:id="23"/>
    <w:bookmarkStart w:id="24" w:name="X523152b9e9ec0d08d3d227f52983a08080fb964"/>
    <w:p>
      <w:pPr>
        <w:pStyle w:val="Heading2"/>
      </w:pPr>
      <w:r>
        <w:t xml:space="preserve">Case Studies: Auditing in Key Institutions in Abuja</w:t>
      </w:r>
    </w:p>
    <w:p>
      <w:pPr>
        <w:pStyle w:val="FirstParagraph"/>
      </w:pPr>
      <w:r>
        <w:t xml:space="preserve">To illustrate the practical implications of auditing in Nigeria Abuja, this review examines two case studies. First, the audit of the Federal Road Safety Corps (FRSC) revealed misappropriation of funds allocated for infrastructure projects. The auditor’s report prompted a parliamentary inquiry, which led to reforms in FRSC’s financial management. Second, a 2020 audit of the Federal Inland Revenue Service (FIRS) identified systemic issues in tax collection processes, prompting the introduction of digital platforms to improve transparency.</w:t>
      </w:r>
    </w:p>
    <w:p>
      <w:pPr>
        <w:pStyle w:val="BodyText"/>
      </w:pPr>
      <w:r>
        <w:t xml:space="preserve">These examples underscore the importance of auditors in exposing inefficiencies and driving reforms. However, they also highlight the need for stronger collaboration between auditing bodies and policymakers in Abuja to ensure that audit findings translate into actionable policies.</w:t>
      </w:r>
    </w:p>
    <w:bookmarkEnd w:id="24"/>
    <w:bookmarkStart w:id="25" w:name="recent-research-trends-and-gaps"/>
    <w:p>
      <w:pPr>
        <w:pStyle w:val="Heading2"/>
      </w:pPr>
      <w:r>
        <w:t xml:space="preserve">Recent Research Trends and Gaps</w:t>
      </w:r>
    </w:p>
    <w:p>
      <w:pPr>
        <w:pStyle w:val="FirstParagraph"/>
      </w:pPr>
      <w:r>
        <w:t xml:space="preserve">In recent years, research on auditors in Nigeria has focused on topics such as the impact of corruption on audit quality, the role of technology in auditing, and the ethical challenges faced by auditors. A 2023 study by Okafor et al. found that digital transformation initiatives, such as blockchain-based audit trails, could significantly enhance transparency in public sector audits within Abuja. However, gaps remain in understanding how cultural factors unique to Nigeria influence auditor behavior and decision-making.</w:t>
      </w:r>
    </w:p>
    <w:p>
      <w:pPr>
        <w:pStyle w:val="BodyText"/>
      </w:pPr>
      <w:r>
        <w:t xml:space="preserve">Moreover, there is limited literature on the specific challenges faced by auditors operating in Abuja compared to other regions of Nigeria. Future research should explore how the political and economic dynamics of Abuja uniquely shape audit practices, as well as the effectiveness of recent regulatory reforms in addressing systemic issues.</w:t>
      </w:r>
    </w:p>
    <w:bookmarkEnd w:id="25"/>
    <w:bookmarkStart w:id="26" w:name="conclusion"/>
    <w:p>
      <w:pPr>
        <w:pStyle w:val="Heading2"/>
      </w:pPr>
      <w:r>
        <w:t xml:space="preserve">Conclusion</w:t>
      </w:r>
    </w:p>
    <w:p>
      <w:pPr>
        <w:pStyle w:val="FirstParagraph"/>
      </w:pPr>
      <w:r>
        <w:t xml:space="preserve">The role of auditors in Nigeria Abuja is indispensable to maintaining financial integrity and public trust. While existing literature highlights their critical functions, it also identifies persistent challenges such as political interference, resource constraints, and gaps in regulatory enforcement. To address these issues, stakeholders must prioritize capacity-building for auditors, strengthen enforcement mechanisms for audit recommendations, and foster greater collaboration between auditing bodies and government agencies in Abuja. By doing so, Nigeria can ensure that its capital city remains a model of fiscal accountability and transparency.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Nigeria Abuja</dc:title>
  <dc:creator/>
  <dc:language>en</dc:language>
  <cp:keywords/>
  <dcterms:created xsi:type="dcterms:W3CDTF">2026-07-23T22:18:55Z</dcterms:created>
  <dcterms:modified xsi:type="dcterms:W3CDTF">2026-07-23T22:18:55Z</dcterms:modified>
</cp:coreProperties>
</file>

<file path=docProps/custom.xml><?xml version="1.0" encoding="utf-8"?>
<Properties xmlns="http://schemas.openxmlformats.org/officeDocument/2006/custom-properties" xmlns:vt="http://schemas.openxmlformats.org/officeDocument/2006/docPropsVTypes"/>
</file>