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0b117ac39c21e392df39660edc8000d00fe4f9"/>
    <w:p>
      <w:pPr>
        <w:pStyle w:val="Heading1"/>
      </w:pPr>
      <w:r>
        <w:t xml:space="preserve">Literature Review: Auditor in the Context of Peru, Lima</w:t>
      </w:r>
    </w:p>
    <w:p>
      <w:pPr>
        <w:pStyle w:val="FirstParagraph"/>
      </w:pPr>
      <w:r>
        <w:t xml:space="preserve">Auditor plays a critical role in ensuring transparency, accountability, and compliance within organizations. In the context of</w:t>
      </w:r>
      <w:r>
        <w:t xml:space="preserve"> </w:t>
      </w:r>
      <w:r>
        <w:rPr>
          <w:bCs/>
          <w:b/>
        </w:rPr>
        <w:t xml:space="preserve">Peru Lima</w:t>
      </w:r>
      <w:r>
        <w:t xml:space="preserve">, where economic activity is concentrated and regulatory frameworks are evolving, the function of auditors has taken on unique dimensions. This Literature Review explores existing academic research, industry reports, and regulatory guidelines that highlight the responsibilities, challenges, and significance of auditors in</w:t>
      </w:r>
      <w:r>
        <w:t xml:space="preserve"> </w:t>
      </w:r>
      <w:r>
        <w:rPr>
          <w:bCs/>
          <w:b/>
        </w:rPr>
        <w:t xml:space="preserve">Peru Lima</w:t>
      </w:r>
      <w:r>
        <w:t xml:space="preserve">. By synthesizing these sources, this review aims to provide a comprehensive understanding of how auditing practices are tailored to Peru’s socio-economic environment.</w:t>
      </w:r>
    </w:p>
    <w:bookmarkStart w:id="20" w:name="X297c45634ca81f1bd8b2b1e71c18aa5fdaecaa9"/>
    <w:p>
      <w:pPr>
        <w:pStyle w:val="Heading2"/>
      </w:pPr>
      <w:r>
        <w:t xml:space="preserve">Theoretical Frameworks of Auditing in Peru Lima</w:t>
      </w:r>
    </w:p>
    <w:p>
      <w:pPr>
        <w:pStyle w:val="FirstParagraph"/>
      </w:pPr>
      <w:r>
        <w:t xml:space="preserve">Auditing, as a profession, is grounded in principles such as independence, objectivity, and professional skepticism. According to the International Standards on Auditing (ISA), auditors are tasked with providing reasonable assurance that financial statements are free from material misstatement. However, the application of these standards in</w:t>
      </w:r>
      <w:r>
        <w:t xml:space="preserve"> </w:t>
      </w:r>
      <w:r>
        <w:rPr>
          <w:bCs/>
          <w:b/>
        </w:rPr>
        <w:t xml:space="preserve">Peru Lima</w:t>
      </w:r>
      <w:r>
        <w:t xml:space="preserve"> </w:t>
      </w:r>
      <w:r>
        <w:t xml:space="preserve">is influenced by local legal frameworks and cultural factors. A 2021 study published in the *Journal of Accounting and Finance* (Peru Edition) emphasized that Peruvian auditors often face a dual challenge: adhering to international accounting standards while navigating the complexities of Peru’s regulatory environment. This duality requires auditors in</w:t>
      </w:r>
      <w:r>
        <w:t xml:space="preserve"> </w:t>
      </w:r>
      <w:r>
        <w:rPr>
          <w:bCs/>
          <w:b/>
        </w:rPr>
        <w:t xml:space="preserve">Lima</w:t>
      </w:r>
      <w:r>
        <w:t xml:space="preserve">—the economic hub of Peru—to possess not only technical expertise but also an understanding of local business practices.</w:t>
      </w:r>
    </w:p>
    <w:p>
      <w:pPr>
        <w:pStyle w:val="BodyText"/>
      </w:pPr>
      <w:r>
        <w:t xml:space="preserve">Theoretical models such as the "Agency Theory" further explain the role of auditors in mitigating conflicts between stakeholders, particularly between management and shareholders. In</w:t>
      </w:r>
      <w:r>
        <w:t xml:space="preserve"> </w:t>
      </w:r>
      <w:r>
        <w:rPr>
          <w:bCs/>
          <w:b/>
        </w:rPr>
        <w:t xml:space="preserve">Peru Lima</w:t>
      </w:r>
      <w:r>
        <w:t xml:space="preserve">, where corporate governance frameworks are still developing, auditors serve as critical intermediaries. A 2020 report by the Superintendencia de Banca y Seguros (SBS) highlighted that auditors in Lima are frequently called upon to assess risks related to fraud and corruption, which remain pressing issues in the region. This underscores the need for auditors to integrate risk management strategies into their auditing processes.</w:t>
      </w:r>
    </w:p>
    <w:bookmarkEnd w:id="20"/>
    <w:bookmarkStart w:id="21" w:name="Xb06a6fb86b5645ea63c4174f3c0bf3b24510c7f"/>
    <w:p>
      <w:pPr>
        <w:pStyle w:val="Heading2"/>
      </w:pPr>
      <w:r>
        <w:t xml:space="preserve">Regulatory Environment Shaping Auditor Roles</w:t>
      </w:r>
    </w:p>
    <w:p>
      <w:pPr>
        <w:pStyle w:val="FirstParagraph"/>
      </w:pPr>
      <w:r>
        <w:t xml:space="preserve">The regulatory landscape in</w:t>
      </w:r>
      <w:r>
        <w:t xml:space="preserve"> </w:t>
      </w:r>
      <w:r>
        <w:rPr>
          <w:bCs/>
          <w:b/>
        </w:rPr>
        <w:t xml:space="preserve">Peru Lima</w:t>
      </w:r>
      <w:r>
        <w:t xml:space="preserve"> </w:t>
      </w:r>
      <w:r>
        <w:t xml:space="preserve">significantly shapes the responsibilities of auditors. The SBS, Peru’s primary financial regulator, mandates that all publicly traded companies and financial institutions undergo annual audits conducted by certified professionals. These regulations align with international best practices but are adapted to address local economic challenges. For instance, a 2019 study by the Universidad del Pacifico in Lima found that auditors in the city are increasingly required to evaluate compliance with environmental and social governance (ESG) standards, reflecting Peru’s growing focus on sustainable development.</w:t>
      </w:r>
    </w:p>
    <w:p>
      <w:pPr>
        <w:pStyle w:val="BodyText"/>
      </w:pPr>
      <w:r>
        <w:t xml:space="preserve">Moreover, the implementation of Law No. 30578 in 2018, which strengthens corporate transparency and accountability mechanisms, has placed additional burdens on auditors. This law requires auditors to not only verify financial accuracy but also ensure that companies disclose information about their environmental impact and labor practices. In</w:t>
      </w:r>
      <w:r>
        <w:t xml:space="preserve"> </w:t>
      </w:r>
      <w:r>
        <w:rPr>
          <w:bCs/>
          <w:b/>
        </w:rPr>
        <w:t xml:space="preserve">Lima</w:t>
      </w:r>
      <w:r>
        <w:t xml:space="preserve">, where the informal economy constitutes a significant portion of the market, this regulatory shift poses unique challenges for auditors tasked with verifying compliance across diverse sectors.</w:t>
      </w:r>
    </w:p>
    <w:bookmarkEnd w:id="21"/>
    <w:bookmarkStart w:id="22" w:name="Xb38bde278505a7759b5c1f53d64fa2719992eec"/>
    <w:p>
      <w:pPr>
        <w:pStyle w:val="Heading2"/>
      </w:pPr>
      <w:r>
        <w:t xml:space="preserve">Challenges Faced by Auditors in Lima’s Business Ecosystem</w:t>
      </w:r>
    </w:p>
    <w:p>
      <w:pPr>
        <w:pStyle w:val="FirstParagraph"/>
      </w:pPr>
      <w:r>
        <w:t xml:space="preserve">The dynamic nature of</w:t>
      </w:r>
      <w:r>
        <w:t xml:space="preserve"> </w:t>
      </w:r>
      <w:r>
        <w:rPr>
          <w:bCs/>
          <w:b/>
        </w:rPr>
        <w:t xml:space="preserve">Lima’s</w:t>
      </w:r>
      <w:r>
        <w:t xml:space="preserve"> </w:t>
      </w:r>
      <w:r>
        <w:t xml:space="preserve">business environment presents distinct challenges for auditors. A 2020 survey conducted by the Peruvian Association of Certified Public Accountants (APCCP) revealed that 78% of auditors in Lima reported difficulties in accessing reliable data from small and medium-sized enterprises (SMEs). This is partly due to the prevalence of cash-based transactions and underreporting practices in informal sectors. Additionally, auditors often encounter resistance from company management, who may view audits as a threat to operational autonomy.</w:t>
      </w:r>
    </w:p>
    <w:p>
      <w:pPr>
        <w:pStyle w:val="BodyText"/>
      </w:pPr>
      <w:r>
        <w:t xml:space="preserve">Cultural factors also influence auditor-client relationships in</w:t>
      </w:r>
      <w:r>
        <w:t xml:space="preserve"> </w:t>
      </w:r>
      <w:r>
        <w:rPr>
          <w:bCs/>
          <w:b/>
        </w:rPr>
        <w:t xml:space="preserve">Peru Lima</w:t>
      </w:r>
      <w:r>
        <w:t xml:space="preserve">. A 2017 study published in the *Journal of Latin American Business Studies* noted that trust and personal relationships are critical components of business interactions in Peru. While this can facilitate communication, it may also compromise the independence of auditors if clients exert undue influence to achieve favorable audit outcomes. This tension between professional ethics and cultural norms is a recurring theme in literature on auditing in</w:t>
      </w:r>
      <w:r>
        <w:t xml:space="preserve"> </w:t>
      </w:r>
      <w:r>
        <w:rPr>
          <w:bCs/>
          <w:b/>
        </w:rPr>
        <w:t xml:space="preserve">Lima</w:t>
      </w:r>
      <w:r>
        <w:t xml:space="preserve">.</w:t>
      </w:r>
    </w:p>
    <w:bookmarkEnd w:id="22"/>
    <w:bookmarkStart w:id="23" w:name="X0c142b513a928c06e25250545afb61b1bde50ce"/>
    <w:p>
      <w:pPr>
        <w:pStyle w:val="Heading2"/>
      </w:pPr>
      <w:r>
        <w:t xml:space="preserve">Technological Advancements and Their Impact on Auditing in Peru Lima</w:t>
      </w:r>
    </w:p>
    <w:p>
      <w:pPr>
        <w:pStyle w:val="FirstParagraph"/>
      </w:pPr>
      <w:r>
        <w:t xml:space="preserve">The integration of technology into auditing practices has gained traction in</w:t>
      </w:r>
      <w:r>
        <w:t xml:space="preserve"> </w:t>
      </w:r>
      <w:r>
        <w:rPr>
          <w:bCs/>
          <w:b/>
        </w:rPr>
        <w:t xml:space="preserve">Lima</w:t>
      </w:r>
      <w:r>
        <w:t xml:space="preserve">, driven by the need to improve efficiency and accuracy. A 2021 report by Deloitte Peru highlighted that auditors in Lima are increasingly adopting data analytics tools and blockchain technology to verify financial transactions. These innovations help mitigate risks associated with manual errors and fraud, which are particularly relevant in a city like</w:t>
      </w:r>
      <w:r>
        <w:t xml:space="preserve"> </w:t>
      </w:r>
      <w:r>
        <w:rPr>
          <w:bCs/>
          <w:b/>
        </w:rPr>
        <w:t xml:space="preserve">Lima</w:t>
      </w:r>
      <w:r>
        <w:t xml:space="preserve"> </w:t>
      </w:r>
      <w:r>
        <w:t xml:space="preserve">where rapid urbanization and economic disparities create opportunities for financial misconduct.</w:t>
      </w:r>
    </w:p>
    <w:p>
      <w:pPr>
        <w:pStyle w:val="BodyText"/>
      </w:pPr>
      <w:r>
        <w:t xml:space="preserve">However, the adoption of technology is not without challenges. A 2022 study by the Universidad Católica del Perú found that many auditors in Lima lack adequate training in advanced auditing software, leading to inconsistencies in audit quality. This gap underscores the need for continuous education and professional development programs tailored to</w:t>
      </w:r>
      <w:r>
        <w:t xml:space="preserve"> </w:t>
      </w:r>
      <w:r>
        <w:rPr>
          <w:bCs/>
          <w:b/>
        </w:rPr>
        <w:t xml:space="preserve">Peru Lima</w:t>
      </w:r>
      <w:r>
        <w:t xml:space="preserve">’s specific needs.</w:t>
      </w:r>
    </w:p>
    <w:bookmarkEnd w:id="23"/>
    <w:bookmarkStart w:id="24" w:name="X16bd7785c3700c4f8e7e32a2151284222f3316f"/>
    <w:p>
      <w:pPr>
        <w:pStyle w:val="Heading2"/>
      </w:pPr>
      <w:r>
        <w:t xml:space="preserve">Cases and Empirical Studies from Peru Lima</w:t>
      </w:r>
    </w:p>
    <w:p>
      <w:pPr>
        <w:pStyle w:val="FirstParagraph"/>
      </w:pPr>
      <w:r>
        <w:t xml:space="preserve">Cases involving auditors in</w:t>
      </w:r>
      <w:r>
        <w:t xml:space="preserve"> </w:t>
      </w:r>
      <w:r>
        <w:rPr>
          <w:bCs/>
          <w:b/>
        </w:rPr>
        <w:t xml:space="preserve">Lima</w:t>
      </w:r>
      <w:r>
        <w:t xml:space="preserve"> </w:t>
      </w:r>
      <w:r>
        <w:t xml:space="preserve">have provided valuable insights into the profession’s challenges. The 2018 scandal involving the collapse of Banco de la Nación, which implicated several auditing firms, remains a pivotal case study. Investigations revealed that auditors failed to detect significant financial irregularities due to inadequate risk assessments and pressure from management. This incident prompted regulatory reforms and emphasized the importance of auditor independence in</w:t>
      </w:r>
      <w:r>
        <w:t xml:space="preserve"> </w:t>
      </w:r>
      <w:r>
        <w:rPr>
          <w:bCs/>
          <w:b/>
        </w:rPr>
        <w:t xml:space="preserve">Lima</w:t>
      </w:r>
      <w:r>
        <w:t xml:space="preserve">.</w:t>
      </w:r>
    </w:p>
    <w:p>
      <w:pPr>
        <w:pStyle w:val="BodyText"/>
      </w:pPr>
      <w:r>
        <w:t xml:space="preserve">Another notable example is the audit of Peru’s state-owned mining company, Antamina, which was highlighted in a 2019 report by PricewaterhouseCoopers (PwC). The audit revealed discrepancies in environmental compliance reporting, prompting the company to overhaul its internal controls. This case illustrates how auditors in</w:t>
      </w:r>
      <w:r>
        <w:t xml:space="preserve"> </w:t>
      </w:r>
      <w:r>
        <w:rPr>
          <w:bCs/>
          <w:b/>
        </w:rPr>
        <w:t xml:space="preserve">Lima</w:t>
      </w:r>
      <w:r>
        <w:t xml:space="preserve"> </w:t>
      </w:r>
      <w:r>
        <w:t xml:space="preserve">are increasingly tasked with verifying non-financial disclosures, aligning with global trends toward integrated reporting.</w:t>
      </w:r>
    </w:p>
    <w:bookmarkEnd w:id="24"/>
    <w:bookmarkStart w:id="25" w:name="X124048c14383a9a6134a4918f7f5f1f90c91878"/>
    <w:p>
      <w:pPr>
        <w:pStyle w:val="Heading2"/>
      </w:pPr>
      <w:r>
        <w:t xml:space="preserve">Conclusion: Implications for Future Research and Practice</w:t>
      </w:r>
    </w:p>
    <w:p>
      <w:pPr>
        <w:pStyle w:val="FirstParagraph"/>
      </w:pPr>
      <w:r>
        <w:t xml:space="preserve">The Literature Review on auditors in</w:t>
      </w:r>
      <w:r>
        <w:t xml:space="preserve"> </w:t>
      </w:r>
      <w:r>
        <w:rPr>
          <w:bCs/>
          <w:b/>
        </w:rPr>
        <w:t xml:space="preserve">Peru Lima</w:t>
      </w:r>
      <w:r>
        <w:t xml:space="preserve"> </w:t>
      </w:r>
      <w:r>
        <w:t xml:space="preserve">highlights the multifaceted role of professionals in a region marked by regulatory complexity, cultural nuances, and rapid technological change. While existing research underscores the importance of auditor independence and technical competence, it also identifies gaps that warrant further investigation. Future studies could explore the long-term impact of ESG regulations on audit practices or evaluate the effectiveness of technology adoption in improving audit accuracy.</w:t>
      </w:r>
    </w:p>
    <w:p>
      <w:pPr>
        <w:pStyle w:val="BodyText"/>
      </w:pPr>
      <w:r>
        <w:t xml:space="preserve">In</w:t>
      </w:r>
      <w:r>
        <w:t xml:space="preserve"> </w:t>
      </w:r>
      <w:r>
        <w:rPr>
          <w:bCs/>
          <w:b/>
        </w:rPr>
        <w:t xml:space="preserve">Lima</w:t>
      </w:r>
      <w:r>
        <w:t xml:space="preserve">, where auditors serve as guardians of financial integrity, continued collaboration between academia, regulatory bodies, and industry stakeholders is essential to address evolving challenges. By synthesizing global auditing principles with local realities, auditors in</w:t>
      </w:r>
      <w:r>
        <w:t xml:space="preserve"> </w:t>
      </w:r>
      <w:r>
        <w:rPr>
          <w:bCs/>
          <w:b/>
        </w:rPr>
        <w:t xml:space="preserve">Peru Lima</w:t>
      </w:r>
      <w:r>
        <w:t xml:space="preserve"> </w:t>
      </w:r>
      <w:r>
        <w:t xml:space="preserve">can contribute to a more transparent and resilient economic ecosystem.</w:t>
      </w:r>
    </w:p>
    <w:p>
      <w:pPr>
        <w:pStyle w:val="BodyText"/>
      </w:pPr>
      <w:r>
        <w:rPr>
          <w:iCs/>
          <w:i/>
        </w:rPr>
        <w:t xml:space="preserve">This Literature Review underscores the critical role of auditors in ensuring financial accountability within Peru’s largest city, emphasizing the need for tailored strategies that reflect both international standards and local conditions.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2026-07-23T05:28:12Z</dcterms:created>
  <dcterms:modified xsi:type="dcterms:W3CDTF">2026-07-23T05:28:12Z</dcterms:modified>
</cp:coreProperties>
</file>

<file path=docProps/custom.xml><?xml version="1.0" encoding="utf-8"?>
<Properties xmlns="http://schemas.openxmlformats.org/officeDocument/2006/custom-properties" xmlns:vt="http://schemas.openxmlformats.org/officeDocument/2006/docPropsVTypes"/>
</file>