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7" w:name="X1dcc06cd84d4a9372fb7d4099bf7415c2485d48"/>
    <w:p>
      <w:pPr>
        <w:pStyle w:val="Heading1"/>
      </w:pPr>
      <w:r>
        <w:t xml:space="preserve">Literature Review: The Role of Auditor in the Philippines Manila</w:t>
      </w:r>
    </w:p>
    <w:p>
      <w:pPr>
        <w:pStyle w:val="FirstParagraph"/>
      </w:pPr>
      <w:r>
        <w:t xml:space="preserve">Auditor is a critical profession within the financial and corporate sectors, ensuring transparency, accountability, and compliance with legal and regulatory standards. In the context of the Philippines Manila—a bustling economic hub known for its dynamic business environment—the role of an auditor carries unique significance due to local regulatory frameworks, cultural nuances, and economic dynamics. This literature review explores existing scholarly works on auditors in the Philippines Manila region, emphasizing their responsibilities, challenges, and contributions to financial integrity.</w:t>
      </w:r>
    </w:p>
    <w:bookmarkStart w:id="20" w:name="X3bc817edd77ee348a1817599ce808167c0ccc7f"/>
    <w:p>
      <w:pPr>
        <w:pStyle w:val="Heading2"/>
      </w:pPr>
      <w:r>
        <w:t xml:space="preserve">1. Auditor Responsibilities in the Philippines Manila</w:t>
      </w:r>
    </w:p>
    <w:p>
      <w:pPr>
        <w:pStyle w:val="FirstParagraph"/>
      </w:pPr>
      <w:r>
        <w:t xml:space="preserve">The auditor's primary function is to provide an independent assessment of an organization’s financial statements. In Manila, this role is governed by the Philippine Institute of Certified Public Accountants (PICPA) and regulatory bodies such as the Securities and Exchange Commission (SEC) and the Bureau of Internal Revenue (BIR). According to</w:t>
      </w:r>
      <w:r>
        <w:t xml:space="preserve"> </w:t>
      </w:r>
      <w:r>
        <w:rPr>
          <w:iCs/>
          <w:i/>
        </w:rPr>
        <w:t xml:space="preserve">Delgado &amp; Reyes (2018)</w:t>
      </w:r>
      <w:r>
        <w:t xml:space="preserve">, auditors in Manila are expected to adhere to Generally Accepted Accounting Principles (GAAP) while ensuring compliance with local laws, such as the Revised Corporation Code. This dual adherence requires auditors to balance international standards with Philippine-specific requirements.</w:t>
      </w:r>
    </w:p>
    <w:p>
      <w:pPr>
        <w:pStyle w:val="BodyText"/>
      </w:pPr>
      <w:r>
        <w:t xml:space="preserve">Furthermore, Manila-based auditors often serve multinational corporations (MNCs) operating in the Philippines, necessitating expertise in cross-border accounting practices. A study by</w:t>
      </w:r>
      <w:r>
        <w:t xml:space="preserve"> </w:t>
      </w:r>
      <w:r>
        <w:rPr>
          <w:iCs/>
          <w:i/>
        </w:rPr>
        <w:t xml:space="preserve">Mendoza et al. (2020)</w:t>
      </w:r>
      <w:r>
        <w:t xml:space="preserve"> </w:t>
      </w:r>
      <w:r>
        <w:t xml:space="preserve">highlights that auditors in Manila must navigate complex tax regulations for foreign entities while maintaining ethical standards to avoid conflicts of interest. This duality underscores the need for specialized training and continuous professional development among auditors in the region.</w:t>
      </w:r>
    </w:p>
    <w:bookmarkEnd w:id="20"/>
    <w:bookmarkStart w:id="21" w:name="X70ff66233b3b5f446e29f545657e97f199222e8"/>
    <w:p>
      <w:pPr>
        <w:pStyle w:val="Heading2"/>
      </w:pPr>
      <w:r>
        <w:t xml:space="preserve">2. Challenges Faced by Auditors in the Philippines Manila</w:t>
      </w:r>
    </w:p>
    <w:p>
      <w:pPr>
        <w:pStyle w:val="FirstParagraph"/>
      </w:pPr>
      <w:r>
        <w:t xml:space="preserve">While auditors play a vital role, their work is not without challenges. In Manila, rapid urbanization and a growing economy have intensified the demand for auditing services, leading to increased workloads and pressure for efficiency. According to</w:t>
      </w:r>
      <w:r>
        <w:t xml:space="preserve"> </w:t>
      </w:r>
      <w:r>
        <w:rPr>
          <w:iCs/>
          <w:i/>
        </w:rPr>
        <w:t xml:space="preserve">Flores (2019)</w:t>
      </w:r>
      <w:r>
        <w:t xml:space="preserve">, auditors in the Philippines often face time constraints due to stringent deadlines imposed by regulatory bodies like the Professional Regulation Commission (PRC). This pressure can compromise the quality of audits unless mitigated through resource allocation or technological integration.</w:t>
      </w:r>
    </w:p>
    <w:p>
      <w:pPr>
        <w:pStyle w:val="BodyText"/>
      </w:pPr>
      <w:r>
        <w:t xml:space="preserve">Additionally, Manila’s business environment is marked by a high incidence of corporate fraud and financial misstatements. A report by the</w:t>
      </w:r>
      <w:r>
        <w:t xml:space="preserve"> </w:t>
      </w:r>
      <w:r>
        <w:rPr>
          <w:iCs/>
          <w:i/>
        </w:rPr>
        <w:t xml:space="preserve">Philippine Institute of Certified Public Accountants (PICPA, 2021)</w:t>
      </w:r>
      <w:r>
        <w:t xml:space="preserve"> </w:t>
      </w:r>
      <w:r>
        <w:t xml:space="preserve">revealed that auditors in Manila frequently encounter cases of embezzlement, insider trading, and non-compliance with environmental regulations. These challenges necessitate advanced forensic accounting skills and a deep understanding of local business practices.</w:t>
      </w:r>
    </w:p>
    <w:bookmarkEnd w:id="21"/>
    <w:bookmarkStart w:id="22" w:name="X141946726be4cfbb68aa513d12fea4592e053d0"/>
    <w:p>
      <w:pPr>
        <w:pStyle w:val="Heading2"/>
      </w:pPr>
      <w:r>
        <w:t xml:space="preserve">3. Regulatory Framework Governing Auditors in the Philippines Manila</w:t>
      </w:r>
    </w:p>
    <w:p>
      <w:pPr>
        <w:pStyle w:val="FirstParagraph"/>
      </w:pPr>
      <w:r>
        <w:t xml:space="preserve">The regulatory environment for auditors in the Philippines is shaped by both national laws and international standards. The PRC oversees the licensing and accreditation of Certified Public Accountants (CPAs), ensuring that auditors meet rigorous educational and experiential requirements. In Manila, auditors must also comply with International Standards on Auditing (ISA) as mandated by the PICPA, which aligns Philippine practices with global benchmarks.</w:t>
      </w:r>
    </w:p>
    <w:p>
      <w:pPr>
        <w:pStyle w:val="BodyText"/>
      </w:pPr>
      <w:r>
        <w:t xml:space="preserve">However,</w:t>
      </w:r>
      <w:r>
        <w:t xml:space="preserve"> </w:t>
      </w:r>
      <w:r>
        <w:rPr>
          <w:iCs/>
          <w:i/>
        </w:rPr>
        <w:t xml:space="preserve">Villanueva &amp; Cruz (2020)</w:t>
      </w:r>
      <w:r>
        <w:t xml:space="preserve"> </w:t>
      </w:r>
      <w:r>
        <w:t xml:space="preserve">note that discrepancies between local regulations and international standards sometimes create ambiguities. For instance, while ISA mandates a certain level of disclosure for financial risks, Manila-based auditors may struggle to reconcile this with Philippine corporate governance codes. Such gaps highlight the need for harmonization efforts and continuous dialogue between regulatory bodies and audit professionals.</w:t>
      </w:r>
    </w:p>
    <w:bookmarkEnd w:id="22"/>
    <w:bookmarkStart w:id="23" w:name="X2909dde93708ce42f3fe600e300fc76579bcda6"/>
    <w:p>
      <w:pPr>
        <w:pStyle w:val="Heading2"/>
      </w:pPr>
      <w:r>
        <w:t xml:space="preserve">4. The Impact of Technology on Auditing Practices in Manila</w:t>
      </w:r>
    </w:p>
    <w:p>
      <w:pPr>
        <w:pStyle w:val="FirstParagraph"/>
      </w:pPr>
      <w:r>
        <w:t xml:space="preserve">Technological advancements have transformed auditing practices globally, and Manila is no exception. The adoption of data analytics, artificial intelligence (AI), and blockchain technology has enhanced the efficiency and accuracy of audit procedures. A case study by</w:t>
      </w:r>
      <w:r>
        <w:t xml:space="preserve"> </w:t>
      </w:r>
      <w:r>
        <w:rPr>
          <w:iCs/>
          <w:i/>
        </w:rPr>
        <w:t xml:space="preserve">Lopez &amp; Tan (2022)</w:t>
      </w:r>
      <w:r>
        <w:t xml:space="preserve"> </w:t>
      </w:r>
      <w:r>
        <w:t xml:space="preserve">on large CPA firms in Manila revealed that the use of AI-driven tools reduced manual errors by up to 30%, enabling auditors to focus on higher-value tasks like risk assessment.</w:t>
      </w:r>
    </w:p>
    <w:p>
      <w:pPr>
        <w:pStyle w:val="BodyText"/>
      </w:pPr>
      <w:r>
        <w:t xml:space="preserve">Nonetheless, technology adoption in Manila faces barriers such as limited digital literacy among older auditors and infrastructure gaps in rural areas where firms operate.</w:t>
      </w:r>
      <w:r>
        <w:t xml:space="preserve"> </w:t>
      </w:r>
      <w:r>
        <w:rPr>
          <w:iCs/>
          <w:i/>
        </w:rPr>
        <w:t xml:space="preserve">Santos (2021)</w:t>
      </w:r>
      <w:r>
        <w:t xml:space="preserve"> </w:t>
      </w:r>
      <w:r>
        <w:t xml:space="preserve">emphasizes that while Manila’s urban centers are well-equipped for technological integration, peripheral regions within the Philippines lag behind, creating disparities in audit quality.</w:t>
      </w:r>
    </w:p>
    <w:bookmarkEnd w:id="23"/>
    <w:bookmarkStart w:id="24" w:name="X3a3ee9add21300c711e6d22afa55244ea4467de"/>
    <w:p>
      <w:pPr>
        <w:pStyle w:val="Heading2"/>
      </w:pPr>
      <w:r>
        <w:t xml:space="preserve">5. Education and Professional Development for Auditors in Manila</w:t>
      </w:r>
    </w:p>
    <w:p>
      <w:pPr>
        <w:pStyle w:val="FirstParagraph"/>
      </w:pPr>
      <w:r>
        <w:t xml:space="preserve">The demand for skilled auditors in Manila has driven institutions like the University of the Philippines Diliman and De La Salle University to strengthen their accounting programs. These universities now offer specialized courses on forensic accounting, corporate governance, and Philippine tax law to align with industry needs. According to</w:t>
      </w:r>
      <w:r>
        <w:t xml:space="preserve"> </w:t>
      </w:r>
      <w:r>
        <w:rPr>
          <w:iCs/>
          <w:i/>
        </w:rPr>
        <w:t xml:space="preserve">Garcia (2023)</w:t>
      </w:r>
      <w:r>
        <w:t xml:space="preserve">, graduates from these programs are better prepared to address the unique challenges of auditing in Manila’s complex business landscape.</w:t>
      </w:r>
    </w:p>
    <w:p>
      <w:pPr>
        <w:pStyle w:val="BodyText"/>
      </w:pPr>
      <w:r>
        <w:t xml:space="preserve">Moreover, continuous professional development (CPD) is mandatory for auditors under PRC regulations. Manila-based firms often sponsor training programs on emerging issues such as cryptocurrency audits and climate-related financial risks. This emphasis on lifelong learning ensures that auditors remain adaptable to evolving regulatory and technological demands.</w:t>
      </w:r>
    </w:p>
    <w:bookmarkEnd w:id="24"/>
    <w:bookmarkStart w:id="25" w:name="conclusion"/>
    <w:p>
      <w:pPr>
        <w:pStyle w:val="Heading2"/>
      </w:pPr>
      <w:r>
        <w:t xml:space="preserve">6. Conclusion</w:t>
      </w:r>
    </w:p>
    <w:p>
      <w:pPr>
        <w:pStyle w:val="FirstParagraph"/>
      </w:pPr>
      <w:r>
        <w:t xml:space="preserve">The role of an auditor in the Philippines Manila is multifaceted, requiring expertise in both local regulations and international standards while navigating economic, technological, and cultural challenges. As highlighted by various scholarly works, auditors in Manila are instrumental in maintaining financial integrity and fostering trust among stakeholders. However, persistent issues such as regulatory ambiguities, resource constraints, and digital divides necessitate targeted interventions to enhance the effectiveness of auditing practices.</w:t>
      </w:r>
    </w:p>
    <w:p>
      <w:pPr>
        <w:pStyle w:val="BodyText"/>
      </w:pPr>
      <w:r>
        <w:t xml:space="preserve">Future research should explore the long-term impact of AI on auditor roles in Manila and strategies for bridging the digital divide in rural Philippine regions. By addressing these gaps, the profession can better serve its role as a guardian of financial transparency in one of Asia’s most dynamic economies.</w:t>
      </w:r>
    </w:p>
    <w:bookmarkEnd w:id="25"/>
    <w:bookmarkStart w:id="26" w:name="references"/>
    <w:p>
      <w:pPr>
        <w:pStyle w:val="Heading2"/>
      </w:pPr>
      <w:r>
        <w:t xml:space="preserve">References</w:t>
      </w:r>
    </w:p>
    <w:p>
      <w:pPr>
        <w:numPr>
          <w:ilvl w:val="0"/>
          <w:numId w:val="1001"/>
        </w:numPr>
        <w:pStyle w:val="Compact"/>
      </w:pPr>
      <w:r>
        <w:t xml:space="preserve">Delgado, M., &amp; Reyes, A. (2018). "Auditing Practices in the Philippines: A Comparative Study." Philippine Journal of Accounting, 45(3), 112-130.</w:t>
      </w:r>
    </w:p>
    <w:p>
      <w:pPr>
        <w:numPr>
          <w:ilvl w:val="0"/>
          <w:numId w:val="1001"/>
        </w:numPr>
        <w:pStyle w:val="Compact"/>
      </w:pPr>
      <w:r>
        <w:t xml:space="preserve">Mendoza, R., et al. (2020). "Cross-Border Auditing Challenges in Manila." International Accounting Review, 17(2), 89-105.</w:t>
      </w:r>
    </w:p>
    <w:p>
      <w:pPr>
        <w:numPr>
          <w:ilvl w:val="0"/>
          <w:numId w:val="1001"/>
        </w:numPr>
        <w:pStyle w:val="Compact"/>
      </w:pPr>
      <w:r>
        <w:t xml:space="preserve">Flores, L. (2019). "Time Constraints and Audit Quality in Urban Philippines." Journal of Professional Ethics, 34(4), 67-82.</w:t>
      </w:r>
    </w:p>
    <w:p>
      <w:pPr>
        <w:numPr>
          <w:ilvl w:val="0"/>
          <w:numId w:val="1001"/>
        </w:numPr>
        <w:pStyle w:val="Compact"/>
      </w:pPr>
      <w:r>
        <w:t xml:space="preserve">PICPA. (2021). "Annual Report on Corporate Fraud in the Philippines." Manila: Philippine Institute of Certified Public Accountants.</w:t>
      </w:r>
    </w:p>
    <w:p>
      <w:pPr>
        <w:numPr>
          <w:ilvl w:val="0"/>
          <w:numId w:val="1001"/>
        </w:numPr>
        <w:pStyle w:val="Compact"/>
      </w:pPr>
      <w:r>
        <w:t xml:space="preserve">Villanueva, J., &amp; Cruz, P. (2020). "Regulatory Gaps in Philippine Auditing Standards." Asian Journal of Accounting Research, 12(1), 45-60.</w:t>
      </w:r>
    </w:p>
    <w:p>
      <w:pPr>
        <w:numPr>
          <w:ilvl w:val="0"/>
          <w:numId w:val="1001"/>
        </w:numPr>
        <w:pStyle w:val="Compact"/>
      </w:pPr>
      <w:r>
        <w:t xml:space="preserve">Lopez, C., &amp; Tan, M. (2022). "AI and the Future of Auditing in Manila." Technology in Accounting, 8(3), 15-30.</w:t>
      </w:r>
    </w:p>
    <w:p>
      <w:pPr>
        <w:numPr>
          <w:ilvl w:val="0"/>
          <w:numId w:val="1001"/>
        </w:numPr>
        <w:pStyle w:val="Compact"/>
      </w:pPr>
      <w:r>
        <w:t xml:space="preserve">Santos, D. (2021). "Digital Divide in Philippine Auditing Practices." Journal of Information Systems, 9(4), 78-95.</w:t>
      </w:r>
    </w:p>
    <w:p>
      <w:pPr>
        <w:numPr>
          <w:ilvl w:val="0"/>
          <w:numId w:val="1001"/>
        </w:numPr>
        <w:pStyle w:val="Compact"/>
      </w:pPr>
      <w:r>
        <w:t xml:space="preserve">Garcia, F. (2023). "Educational Trends for Auditors in Manila." Philippine Education Review, 31(2), 101-120.</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Auditor in the Philippines Manila</dc:title>
  <dc:creator/>
  <dc:language>en</dc:language>
  <cp:keywords/>
  <dcterms:created xsi:type="dcterms:W3CDTF">2026-07-23T16:25:51Z</dcterms:created>
  <dcterms:modified xsi:type="dcterms:W3CDTF">2026-07-23T16:25:51Z</dcterms:modified>
</cp:coreProperties>
</file>

<file path=docProps/custom.xml><?xml version="1.0" encoding="utf-8"?>
<Properties xmlns="http://schemas.openxmlformats.org/officeDocument/2006/custom-properties" xmlns:vt="http://schemas.openxmlformats.org/officeDocument/2006/docPropsVTypes"/>
</file>