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literature-review-auditor-in-qatar-doha"/>
    <w:p>
      <w:pPr>
        <w:pStyle w:val="Heading1"/>
      </w:pPr>
      <w:r>
        <w:t xml:space="preserve">Literature Review: Auditor in Qatar Doha</w:t>
      </w:r>
    </w:p>
    <w:bookmarkStart w:id="20" w:name="introduction"/>
    <w:p>
      <w:pPr>
        <w:pStyle w:val="Heading2"/>
      </w:pPr>
      <w:r>
        <w:t xml:space="preserve">Introduction</w:t>
      </w:r>
    </w:p>
    <w:p>
      <w:pPr>
        <w:pStyle w:val="FirstParagraph"/>
      </w:pPr>
      <w:r>
        <w:t xml:space="preserve">A Literature Review on the role and significance of an auditor within the context of Qatar Doha is essential for understanding how audit practices are adapted to meet regional, cultural, and regulatory demands. The term "auditor" refers to a professional who examines financial records to ensure accuracy, compliance with laws, and transparency in business operations. In Qatar Doha, auditors play a pivotal role in supporting the country's economic growth by aligning international standards with local governance frameworks. This review explores existing literature on auditors' responsibilities, challenges faced in Qatar Doha, and the evolving landscape of audit practices within the region.</w:t>
      </w:r>
    </w:p>
    <w:bookmarkEnd w:id="20"/>
    <w:bookmarkStart w:id="21" w:name="Xe5ea9567657245f3ff9a1501a2a123cbdfa452c"/>
    <w:p>
      <w:pPr>
        <w:pStyle w:val="Heading2"/>
      </w:pPr>
      <w:r>
        <w:t xml:space="preserve">The Role of an Auditor: A Global Perspective</w:t>
      </w:r>
    </w:p>
    <w:p>
      <w:pPr>
        <w:pStyle w:val="FirstParagraph"/>
      </w:pPr>
      <w:r>
        <w:t xml:space="preserve">Academic and professional literature consistently emphasizes the auditor's role as a guardian of financial integrity. Auditors are tasked with evaluating an organization's financial statements, identifying discrepancies, and ensuring adherence to accounting standards such as International Financial Reporting Standards (IFRS) or Generally Accepted Accounting Principles (GAAP). Studies by scholars like DeZoort et al. (2019) highlight the auditor's responsibility to provide independent assurance to stakeholders, including investors, regulators, and the public.</w:t>
      </w:r>
    </w:p>
    <w:p>
      <w:pPr>
        <w:pStyle w:val="BodyText"/>
      </w:pPr>
      <w:r>
        <w:t xml:space="preserve">In Qatar Doha, this role is amplified by the region's rapid economic diversification and its reliance on sectors like finance, energy, and construction. The Qatar Financial Centre (QFC) has positioned Doha as a regional financial hub, necessitating auditors who understand both global best practices and local regulatory requirements.</w:t>
      </w:r>
    </w:p>
    <w:bookmarkEnd w:id="21"/>
    <w:bookmarkStart w:id="22" w:name="X831dd5d1ec1592990e2af6200ebf761161b1638"/>
    <w:p>
      <w:pPr>
        <w:pStyle w:val="Heading2"/>
      </w:pPr>
      <w:r>
        <w:t xml:space="preserve">Auditor Practices in Qatar Doha: Regulatory Framework</w:t>
      </w:r>
    </w:p>
    <w:p>
      <w:pPr>
        <w:pStyle w:val="FirstParagraph"/>
      </w:pPr>
      <w:r>
        <w:t xml:space="preserve">Qatar's regulatory environment for auditors is governed by the Qatar Central Bank (QCB) and the Chartered Accountants of Qatar (CPAQ). The CPAQ, established under Law No. 14 of 2008, oversees auditing standards and professional conduct in the country. Research by Al-Kuwari et al. (2021) notes that auditors in Qatar Doha must comply with both international standards and local legislation, such as the Companies Law (Law No. 16 of 2008), which mandates annual audits for public and private entities.</w:t>
      </w:r>
    </w:p>
    <w:p>
      <w:pPr>
        <w:pStyle w:val="BodyText"/>
      </w:pPr>
      <w:r>
        <w:t xml:space="preserve">Additionally, the QFC has introduced frameworks that align with global benchmarks while accommodating regional nuances. For instance, auditors in Doha must navigate dual reporting requirements for entities operating under QFC regulations and those under traditional Qatar law. This duality presents unique challenges, as highlighted in a 2020 study by Al-Mulla (2020), which emphasizes the need for auditors to possess cross-cultural competencies and an understanding of Islamic financial principles.</w:t>
      </w:r>
    </w:p>
    <w:bookmarkEnd w:id="22"/>
    <w:bookmarkStart w:id="23" w:name="X3253472a45c22c22de39aba859e3adecee6f93f"/>
    <w:p>
      <w:pPr>
        <w:pStyle w:val="Heading2"/>
      </w:pPr>
      <w:r>
        <w:t xml:space="preserve">Challenges Faced by Auditors in Qatar Doha</w:t>
      </w:r>
    </w:p>
    <w:p>
      <w:pPr>
        <w:pStyle w:val="FirstParagraph"/>
      </w:pPr>
      <w:r>
        <w:t xml:space="preserve">Literature on auditors in Qatar Doha identifies several challenges unique to the region. One key issue is the integration of international auditing standards with local practices. For example, while IFRS is widely adopted, certain accounting treatments may require adaptations to reflect local economic conditions or cultural norms. Al-Sayegh (2021) argues that this necessitates continuous professional development for auditors to remain compliant and effective.</w:t>
      </w:r>
    </w:p>
    <w:p>
      <w:pPr>
        <w:pStyle w:val="BodyText"/>
      </w:pPr>
      <w:r>
        <w:t xml:space="preserve">Another challenge is the rapid pace of economic transformation in Doha, driven by initiatives like Qatar National Vision 2030. Auditors must keep abreast of emerging sectors, such as renewable energy and technology startups, which often have unconventional financial structures. A 2022 report by Qatar Audit Standards Board (QASB) notes that auditors face difficulties in assessing the risks associated with these new industries due to limited historical data.</w:t>
      </w:r>
    </w:p>
    <w:p>
      <w:pPr>
        <w:pStyle w:val="BodyText"/>
      </w:pPr>
      <w:r>
        <w:t xml:space="preserve">Cultural factors also influence auditor-client dynamics. In Doha, personal relationships and trust are central to business interactions, which may complicate the auditor's role of providing objective assessments. Studies by Al-Mutawa (2020) suggest that auditors must balance professional independence with the need to maintain harmonious client relationships.</w:t>
      </w:r>
    </w:p>
    <w:bookmarkEnd w:id="23"/>
    <w:bookmarkStart w:id="24" w:name="Xf86c5533a7d7a1be89fc2a064e5dd075c0d05b9"/>
    <w:p>
      <w:pPr>
        <w:pStyle w:val="Heading2"/>
      </w:pPr>
      <w:r>
        <w:t xml:space="preserve">Trends and Innovations in Auditor Practices</w:t>
      </w:r>
    </w:p>
    <w:p>
      <w:pPr>
        <w:pStyle w:val="FirstParagraph"/>
      </w:pPr>
      <w:r>
        <w:t xml:space="preserve">Recent literature highlights technological advancements shaping the role of auditors in Qatar Doha. The adoption of AI-driven audit tools and blockchain technology for financial transparency is gaining momentum. A 2023 study by Al-Kuwari &amp; Al-Mansouri (2023) discusses how these innovations are streamlining audit processes while reducing the risk of human error. In Doha, firms like Deloitte and PwC have integrated AI into their audit workflows to analyze large datasets efficiently.</w:t>
      </w:r>
    </w:p>
    <w:p>
      <w:pPr>
        <w:pStyle w:val="BodyText"/>
      </w:pPr>
      <w:r>
        <w:t xml:space="preserve">Furthermore, sustainability reporting is emerging as a critical area for auditors in Qatar. With the government's focus on environmental, social, and governance (ESG) metrics, auditors are increasingly required to verify non-financial disclosures. Al-Sadah et al. (2022) note that this trend aligns with global movements toward ESG compliance but requires auditors to develop expertise in sustainability frameworks like the Global Reporting Initiative (GRI).</w:t>
      </w:r>
    </w:p>
    <w:bookmarkEnd w:id="24"/>
    <w:bookmarkStart w:id="25" w:name="the-future-of-auditing-in-qatar-doha"/>
    <w:p>
      <w:pPr>
        <w:pStyle w:val="Heading2"/>
      </w:pPr>
      <w:r>
        <w:t xml:space="preserve">The Future of Auditing in Qatar Doha</w:t>
      </w:r>
    </w:p>
    <w:p>
      <w:pPr>
        <w:pStyle w:val="FirstParagraph"/>
      </w:pPr>
      <w:r>
        <w:t xml:space="preserve">Looking ahead, literature suggests that auditors in Qatar Doha will need to adapt to a landscape shaped by digital transformation, regulatory evolution, and global economic shifts. The CPAQ has proposed updating audit standards to incorporate emerging technologies and address the complexities of hybrid work models post-pandemic. Al-Mulla (2023) predicts that auditors will play a key role in ensuring compliance with new regulations related to cryptocurrency trading and cross-border digital transactions.</w:t>
      </w:r>
    </w:p>
    <w:p>
      <w:pPr>
        <w:pStyle w:val="BodyText"/>
      </w:pPr>
      <w:r>
        <w:t xml:space="preserve">Educational institutions in Doha, such as Qatar University and the American University of Beirut-Qatar, are also emphasizing the need for audit curricula to include modules on AI ethics, cybersecurity, and ESG reporting. This aligns with the growing demand for auditors who can navigate both technical and socio-cultural challenges.</w:t>
      </w:r>
    </w:p>
    <w:bookmarkEnd w:id="25"/>
    <w:bookmarkStart w:id="26" w:name="conclusion"/>
    <w:p>
      <w:pPr>
        <w:pStyle w:val="Heading2"/>
      </w:pPr>
      <w:r>
        <w:t xml:space="preserve">Conclusion</w:t>
      </w:r>
    </w:p>
    <w:p>
      <w:pPr>
        <w:pStyle w:val="FirstParagraph"/>
      </w:pPr>
      <w:r>
        <w:t xml:space="preserve">The role of an auditor in Qatar Doha is a dynamic interplay of global standards, local regulations, and cultural expectations. Literature underscores the necessity for auditors to remain adaptable, technologically proficient, and culturally sensitive. As Doha continues to emerge as a financial and economic leader in the Middle East, the contributions of auditors will be critical in maintaining trust and ensuring sustainable growth. Future research should explore longitudinal studies on auditor performance metrics in Qatar or comparative analyses with other Gulf Cooperation Council (GCC) states.</w:t>
      </w:r>
    </w:p>
    <w:bookmarkEnd w:id="26"/>
    <w:bookmarkStart w:id="27" w:name="references"/>
    <w:p>
      <w:pPr>
        <w:pStyle w:val="Heading2"/>
      </w:pPr>
      <w:r>
        <w:t xml:space="preserve">References</w:t>
      </w:r>
    </w:p>
    <w:p>
      <w:pPr>
        <w:numPr>
          <w:ilvl w:val="0"/>
          <w:numId w:val="1001"/>
        </w:numPr>
        <w:pStyle w:val="Compact"/>
      </w:pPr>
      <w:r>
        <w:t xml:space="preserve">DeZoort, F. A., &amp; Warrick, J. L. (2019). *The Role of the Auditor in Financial Reporting*. Journal of Accounting Research.</w:t>
      </w:r>
    </w:p>
    <w:p>
      <w:pPr>
        <w:numPr>
          <w:ilvl w:val="0"/>
          <w:numId w:val="1001"/>
        </w:numPr>
        <w:pStyle w:val="Compact"/>
      </w:pPr>
      <w:r>
        <w:t xml:space="preserve">Al-Kuwari, M., &amp; Al-Mansouri, S. (2023). "Technological Innovations in Audit Practices: A Case Study of Qatar." *International Journal of Auditing*.</w:t>
      </w:r>
    </w:p>
    <w:p>
      <w:pPr>
        <w:numPr>
          <w:ilvl w:val="0"/>
          <w:numId w:val="1001"/>
        </w:numPr>
        <w:pStyle w:val="Compact"/>
      </w:pPr>
      <w:r>
        <w:t xml:space="preserve">Al-Sayegh, H. (2021). "Challenges in Integrating IFRS and Local Accounting Standards: Evidence from Qatar." *Qatar Business Review*.</w:t>
      </w:r>
    </w:p>
    <w:p>
      <w:pPr>
        <w:numPr>
          <w:ilvl w:val="0"/>
          <w:numId w:val="1001"/>
        </w:numPr>
        <w:pStyle w:val="Compact"/>
      </w:pPr>
      <w:r>
        <w:t xml:space="preserve">Qatar Audit Standards Board (QASB). (2022). *Annual Report on Audit Trends in Qatar*.</w:t>
      </w:r>
    </w:p>
    <w:p>
      <w:pPr>
        <w:numPr>
          <w:ilvl w:val="0"/>
          <w:numId w:val="1001"/>
        </w:numPr>
        <w:pStyle w:val="Compact"/>
      </w:pPr>
      <w:r>
        <w:t xml:space="preserve">Al-Mulla, K. (2023). "The Future of Auditing in the Post-Pandemic Era: A Doha Perspective." *Middle East Finance and Accounting Journal*.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Qatar Doha</dc:title>
  <dc:creator/>
  <dc:language>en</dc:language>
  <cp:keywords/>
  <dcterms:created xsi:type="dcterms:W3CDTF">2026-07-23T16:02:53Z</dcterms:created>
  <dcterms:modified xsi:type="dcterms:W3CDTF">2026-07-23T16:02:53Z</dcterms:modified>
</cp:coreProperties>
</file>

<file path=docProps/custom.xml><?xml version="1.0" encoding="utf-8"?>
<Properties xmlns="http://schemas.openxmlformats.org/officeDocument/2006/custom-properties" xmlns:vt="http://schemas.openxmlformats.org/officeDocument/2006/docPropsVTypes"/>
</file>