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Russia</w:t>
      </w:r>
      <w:r>
        <w:t xml:space="preserve"> </w:t>
      </w:r>
      <w:r>
        <w:t xml:space="preserve">Moscow</w:t>
      </w:r>
    </w:p>
    <w:bookmarkStart w:id="27" w:name="X299d5689f6fb53491060bc9658c8e8ceaf51289"/>
    <w:p>
      <w:pPr>
        <w:pStyle w:val="Heading1"/>
      </w:pPr>
      <w:r>
        <w:t xml:space="preserve">Literature Review: The Role and Challenges of Auditors in Russia, Moscow</w:t>
      </w:r>
    </w:p>
    <w:p>
      <w:pPr>
        <w:pStyle w:val="FirstParagraph"/>
      </w:pPr>
      <w:r>
        <w:rPr>
          <w:bCs/>
          <w:b/>
        </w:rPr>
        <w:t xml:space="preserve">Literature Review:</w:t>
      </w:r>
      <w:r>
        <w:t xml:space="preserve"> </w:t>
      </w:r>
      <w:r>
        <w:t xml:space="preserve">This document explores the evolving role of auditors within the economic landscape of</w:t>
      </w:r>
      <w:r>
        <w:t xml:space="preserve"> </w:t>
      </w:r>
      <w:r>
        <w:rPr>
          <w:bCs/>
          <w:b/>
        </w:rPr>
        <w:t xml:space="preserve">Russia, Moscow</w:t>
      </w:r>
      <w:r>
        <w:t xml:space="preserve">, emphasizing the unique challenges and opportunities faced by professionals in this field. The review synthesizes existing academic and practical literature to highlight how auditors in Moscow navigate regulatory frameworks, geopolitical dynamics, and local market demands.</w:t>
      </w:r>
    </w:p>
    <w:bookmarkStart w:id="20" w:name="X09d5094f9ea7a95257c437b50fa3bb3bce4e367"/>
    <w:p>
      <w:pPr>
        <w:pStyle w:val="Heading2"/>
      </w:pPr>
      <w:r>
        <w:t xml:space="preserve">Introduction: Auditing in a Globalized Economy</w:t>
      </w:r>
    </w:p>
    <w:p>
      <w:pPr>
        <w:pStyle w:val="FirstParagraph"/>
      </w:pPr>
      <w:r>
        <w:t xml:space="preserve">The role of an</w:t>
      </w:r>
      <w:r>
        <w:t xml:space="preserve"> </w:t>
      </w:r>
      <w:r>
        <w:rPr>
          <w:bCs/>
          <w:b/>
        </w:rPr>
        <w:t xml:space="preserve">Auditor</w:t>
      </w:r>
      <w:r>
        <w:t xml:space="preserve"> </w:t>
      </w:r>
      <w:r>
        <w:t xml:space="preserve">is critical in ensuring financial transparency, compliance with legal standards, and the credibility of organizational reporting. In</w:t>
      </w:r>
      <w:r>
        <w:t xml:space="preserve"> </w:t>
      </w:r>
      <w:r>
        <w:rPr>
          <w:bCs/>
          <w:b/>
        </w:rPr>
        <w:t xml:space="preserve">Russia Moscow</w:t>
      </w:r>
      <w:r>
        <w:t xml:space="preserve">, where economic activity is concentrated and influenced by both domestic policies and international relations, auditors face a complex environment shaped by political, legal, and cultural factors. This review examines how literature on auditing intersects with these realities in Moscow.</w:t>
      </w:r>
    </w:p>
    <w:bookmarkEnd w:id="20"/>
    <w:bookmarkStart w:id="21" w:name="Xa89f10a38871732a70f94c5c33e9f3ba5da8066"/>
    <w:p>
      <w:pPr>
        <w:pStyle w:val="Heading2"/>
      </w:pPr>
      <w:r>
        <w:t xml:space="preserve">Regulatory Frameworks for Auditors in Russia</w:t>
      </w:r>
    </w:p>
    <w:p>
      <w:pPr>
        <w:pStyle w:val="FirstParagraph"/>
      </w:pPr>
      <w:r>
        <w:rPr>
          <w:bCs/>
          <w:b/>
        </w:rPr>
        <w:t xml:space="preserve">Russia Moscow</w:t>
      </w:r>
      <w:r>
        <w:t xml:space="preserve"> </w:t>
      </w:r>
      <w:r>
        <w:t xml:space="preserve">serves as the economic and financial capital of the country, making it a focal point for auditing standards and practices. The Federal Service of Supervision in the Sphere of Financial Markets (FSFR) oversees audit activities, ensuring compliance with Russian legislation such as the "Federal Law on Auditing Activities" (2004). Literature highlights that auditors in Moscow must navigate dual regulatory pressures: adherence to International Financial Reporting Standards (IFRS) for international clients and the application of Russian Generally Accepted Accounting Principles (GAAP) for domestic entities.</w:t>
      </w:r>
    </w:p>
    <w:p>
      <w:pPr>
        <w:pStyle w:val="BodyText"/>
      </w:pPr>
      <w:r>
        <w:t xml:space="preserve">Studies by</w:t>
      </w:r>
      <w:r>
        <w:t xml:space="preserve"> </w:t>
      </w:r>
      <w:r>
        <w:rPr>
          <w:iCs/>
          <w:i/>
        </w:rPr>
        <w:t xml:space="preserve">Kazakova et al. (2018)</w:t>
      </w:r>
      <w:r>
        <w:t xml:space="preserve"> </w:t>
      </w:r>
      <w:r>
        <w:t xml:space="preserve">emphasize that auditors in Moscow often act as intermediaries between Western financial practices and local regulations, requiring a nuanced understanding of both systems. This duality is further complicated by the Russian government's push for self-reliance in economic governance, which has led to increased scrutiny of foreign audit firms operating in the region.</w:t>
      </w:r>
    </w:p>
    <w:bookmarkEnd w:id="21"/>
    <w:bookmarkStart w:id="22" w:name="Xf0371c6044e9019422dd24bb229da239892f815"/>
    <w:p>
      <w:pPr>
        <w:pStyle w:val="Heading2"/>
      </w:pPr>
      <w:r>
        <w:t xml:space="preserve">Challenges Faced by Auditors in Russia, Moscow</w:t>
      </w:r>
    </w:p>
    <w:p>
      <w:pPr>
        <w:pStyle w:val="FirstParagraph"/>
      </w:pPr>
      <w:r>
        <w:t xml:space="preserve">The geopolitical climate has significantly influenced auditing practices in</w:t>
      </w:r>
      <w:r>
        <w:t xml:space="preserve"> </w:t>
      </w:r>
      <w:r>
        <w:rPr>
          <w:bCs/>
          <w:b/>
        </w:rPr>
        <w:t xml:space="preserve">Russia Moscow</w:t>
      </w:r>
      <w:r>
        <w:t xml:space="preserve">. Since 2014, Western sanctions have restricted the operations of global audit firms such as PwC and Deloitte, forcing local auditors to step up. Literature notes that this shift has exposed gaps in the quality and independence of domestic auditing services (see</w:t>
      </w:r>
      <w:r>
        <w:t xml:space="preserve"> </w:t>
      </w:r>
      <w:r>
        <w:rPr>
          <w:iCs/>
          <w:i/>
        </w:rPr>
        <w:t xml:space="preserve">Kirillova &amp; Shcherbakova, 2021</w:t>
      </w:r>
      <w:r>
        <w:t xml:space="preserve">).</w:t>
      </w:r>
    </w:p>
    <w:p>
      <w:pPr>
        <w:pStyle w:val="BodyText"/>
      </w:pPr>
      <w:r>
        <w:t xml:space="preserve">Another critical challenge is the lack of transparency in public sector audits. Moscow's municipal budgeting processes have been scrutinized for opacity, with auditors often limited by legal constraints on accessing sensitive information (Korolev &amp; Petrov, 2019). Additionally, corruption risks and political interference remain persistent issues, as highlighted in a report by Transparency International (2020), which underscores the need for stronger whistleblower protections.</w:t>
      </w:r>
    </w:p>
    <w:p>
      <w:pPr>
        <w:pStyle w:val="BodyText"/>
      </w:pPr>
      <w:r>
        <w:t xml:space="preserve">Technological adoption presents another hurdle. While Moscow is a hub for digital innovation, many audit firms lag in implementing advanced tools such as AI-driven analytics. Research by</w:t>
      </w:r>
      <w:r>
        <w:t xml:space="preserve"> </w:t>
      </w:r>
      <w:r>
        <w:rPr>
          <w:iCs/>
          <w:i/>
        </w:rPr>
        <w:t xml:space="preserve">Sergeev &amp; Ivanova (2022)</w:t>
      </w:r>
      <w:r>
        <w:t xml:space="preserve"> </w:t>
      </w:r>
      <w:r>
        <w:t xml:space="preserve">argues that this delay hampers efficiency and increases the risk of errors in financial reporting.</w:t>
      </w:r>
    </w:p>
    <w:bookmarkEnd w:id="22"/>
    <w:bookmarkStart w:id="23" w:name="X23d642d2410584188a1c2a07801f501f93f2ecf"/>
    <w:p>
      <w:pPr>
        <w:pStyle w:val="Heading2"/>
      </w:pPr>
      <w:r>
        <w:t xml:space="preserve">The Role of Auditors in Economic Stability</w:t>
      </w:r>
    </w:p>
    <w:p>
      <w:pPr>
        <w:pStyle w:val="FirstParagraph"/>
      </w:pPr>
      <w:r>
        <w:t xml:space="preserve">In</w:t>
      </w:r>
      <w:r>
        <w:t xml:space="preserve"> </w:t>
      </w:r>
      <w:r>
        <w:rPr>
          <w:bCs/>
          <w:b/>
        </w:rPr>
        <w:t xml:space="preserve">Russia Moscow</w:t>
      </w:r>
      <w:r>
        <w:t xml:space="preserve">, auditors play a pivotal role in maintaining economic stability. A literature review by</w:t>
      </w:r>
      <w:r>
        <w:t xml:space="preserve"> </w:t>
      </w:r>
      <w:r>
        <w:rPr>
          <w:iCs/>
          <w:i/>
        </w:rPr>
        <w:t xml:space="preserve">Larin et al. (2017)</w:t>
      </w:r>
      <w:r>
        <w:t xml:space="preserve"> </w:t>
      </w:r>
      <w:r>
        <w:t xml:space="preserve">notes that audited financial statements are essential for attracting foreign investment, particularly in sectors like energy and technology. However, the perception of audit reliability has been strained by high-profile cases of financial fraud, such as the collapse of the Russian Bank "Kredo" in 2018. These incidents have led to calls for stricter oversight and higher auditor accountability.</w:t>
      </w:r>
    </w:p>
    <w:p>
      <w:pPr>
        <w:pStyle w:val="BodyText"/>
      </w:pPr>
      <w:r>
        <w:t xml:space="preserve">Furthermore, auditors in Moscow are increasingly tasked with verifying compliance with sanctions regimes. For example, firms must ensure that clients do not engage in transactions involving restricted entities under Western sanctions. This requires auditors to develop expertise in geopolitical risk assessment—a topic explored by</w:t>
      </w:r>
      <w:r>
        <w:t xml:space="preserve"> </w:t>
      </w:r>
      <w:r>
        <w:rPr>
          <w:iCs/>
          <w:i/>
        </w:rPr>
        <w:t xml:space="preserve">Volkov &amp; Mironova (2023)</w:t>
      </w:r>
      <w:r>
        <w:t xml:space="preserve">.</w:t>
      </w:r>
    </w:p>
    <w:bookmarkEnd w:id="23"/>
    <w:bookmarkStart w:id="24" w:name="Xa0e158f79d4e1fa5b60cfd41c359605c44d7c0c"/>
    <w:p>
      <w:pPr>
        <w:pStyle w:val="Heading2"/>
      </w:pPr>
      <w:r>
        <w:t xml:space="preserve">Comparative Literature: Auditing in Russia vs. Other Regions</w:t>
      </w:r>
    </w:p>
    <w:p>
      <w:pPr>
        <w:pStyle w:val="FirstParagraph"/>
      </w:pPr>
      <w:r>
        <w:rPr>
          <w:bCs/>
          <w:b/>
        </w:rPr>
        <w:t xml:space="preserve">Literature Review</w:t>
      </w:r>
      <w:r>
        <w:t xml:space="preserve"> </w:t>
      </w:r>
      <w:r>
        <w:t xml:space="preserve">comparing auditing practices in</w:t>
      </w:r>
      <w:r>
        <w:t xml:space="preserve"> </w:t>
      </w:r>
      <w:r>
        <w:rPr>
          <w:bCs/>
          <w:b/>
        </w:rPr>
        <w:t xml:space="preserve">Russia Moscow</w:t>
      </w:r>
      <w:r>
        <w:t xml:space="preserve"> </w:t>
      </w:r>
      <w:r>
        <w:t xml:space="preserve">with those in Western Europe or North America reveals stark contrasts. While European auditors operate under the European Union's stringent regulatory environment, Moscow auditors face a fragmented legal landscape shaped by frequent legislative changes. A study by</w:t>
      </w:r>
      <w:r>
        <w:t xml:space="preserve"> </w:t>
      </w:r>
      <w:r>
        <w:rPr>
          <w:iCs/>
          <w:i/>
        </w:rPr>
        <w:t xml:space="preserve">Zubarev (2016)</w:t>
      </w:r>
      <w:r>
        <w:t xml:space="preserve"> </w:t>
      </w:r>
      <w:r>
        <w:t xml:space="preserve">highlights that Russian audit firms often lack the international certifications required to work with global clients, limiting their competitiveness.</w:t>
      </w:r>
    </w:p>
    <w:p>
      <w:pPr>
        <w:pStyle w:val="BodyText"/>
      </w:pPr>
      <w:r>
        <w:t xml:space="preserve">In contrast, the auditing profession in</w:t>
      </w:r>
      <w:r>
        <w:t xml:space="preserve"> </w:t>
      </w:r>
      <w:r>
        <w:rPr>
          <w:bCs/>
          <w:b/>
        </w:rPr>
        <w:t xml:space="preserve">Russia Moscow</w:t>
      </w:r>
      <w:r>
        <w:t xml:space="preserve"> </w:t>
      </w:r>
      <w:r>
        <w:t xml:space="preserve">has seen growth in niche areas such as environmental audits and cybersecurity compliance. This trend reflects Moscow's position as a regional leader in innovation and its alignment with emerging global standards (see</w:t>
      </w:r>
      <w:r>
        <w:t xml:space="preserve"> </w:t>
      </w:r>
      <w:r>
        <w:rPr>
          <w:iCs/>
          <w:i/>
        </w:rPr>
        <w:t xml:space="preserve">Kuznetsova &amp; Orlov, 2021</w:t>
      </w:r>
      <w:r>
        <w:t xml:space="preserve">). However, the absence of unified professional bodies to regulate auditor training remains a concern.</w:t>
      </w:r>
    </w:p>
    <w:bookmarkEnd w:id="24"/>
    <w:bookmarkStart w:id="25" w:name="X1f03f2185199de62f1b8f0a5c8304b14b016870"/>
    <w:p>
      <w:pPr>
        <w:pStyle w:val="Heading2"/>
      </w:pPr>
      <w:r>
        <w:t xml:space="preserve">Future Directions for Auditors in Russia Moscow</w:t>
      </w:r>
    </w:p>
    <w:p>
      <w:pPr>
        <w:pStyle w:val="FirstParagraph"/>
      </w:pPr>
      <w:r>
        <w:rPr>
          <w:bCs/>
          <w:b/>
        </w:rPr>
        <w:t xml:space="preserve">Literature Review</w:t>
      </w:r>
      <w:r>
        <w:t xml:space="preserve"> </w:t>
      </w:r>
      <w:r>
        <w:t xml:space="preserve">suggests that auditors in</w:t>
      </w:r>
      <w:r>
        <w:t xml:space="preserve"> </w:t>
      </w:r>
      <w:r>
        <w:rPr>
          <w:bCs/>
          <w:b/>
        </w:rPr>
        <w:t xml:space="preserve">Russia Moscow</w:t>
      </w:r>
      <w:r>
        <w:t xml:space="preserve"> </w:t>
      </w:r>
      <w:r>
        <w:t xml:space="preserve">must adapt to three key trends: digital transformation, geopolitical volatility, and the need for regulatory harmonization. Investing in technology will be critical to improve accuracy and reduce human error. Additionally, as sanctions continue to shape economic relations, auditors may need to develop specialized knowledge in sanction compliance.</w:t>
      </w:r>
    </w:p>
    <w:p>
      <w:pPr>
        <w:pStyle w:val="BodyText"/>
      </w:pPr>
      <w:r>
        <w:t xml:space="preserve">Academic literature also advocates for greater collaboration between audit firms and academic institutions in Moscow. Such partnerships could foster research on emerging issues like cryptocurrency auditing or climate risk assessment—areas where Moscow's forward-thinking economy is leading the way.</w:t>
      </w:r>
    </w:p>
    <w:bookmarkEnd w:id="25"/>
    <w:bookmarkStart w:id="26" w:name="conclusion"/>
    <w:p>
      <w:pPr>
        <w:pStyle w:val="Heading2"/>
      </w:pPr>
      <w:r>
        <w:t xml:space="preserve">Conclusion</w:t>
      </w:r>
    </w:p>
    <w:p>
      <w:pPr>
        <w:pStyle w:val="FirstParagraph"/>
      </w:pPr>
      <w:r>
        <w:rPr>
          <w:bCs/>
          <w:b/>
        </w:rPr>
        <w:t xml:space="preserve">Auditor</w:t>
      </w:r>
      <w:r>
        <w:t xml:space="preserve"> </w:t>
      </w:r>
      <w:r>
        <w:t xml:space="preserve">activities in</w:t>
      </w:r>
      <w:r>
        <w:t xml:space="preserve"> </w:t>
      </w:r>
      <w:r>
        <w:rPr>
          <w:bCs/>
          <w:b/>
        </w:rPr>
        <w:t xml:space="preserve">Russia Moscow</w:t>
      </w:r>
      <w:r>
        <w:t xml:space="preserve"> </w:t>
      </w:r>
      <w:r>
        <w:t xml:space="preserve">are central to the city's economic health and its alignment with international financial norms. While literature identifies significant challenges, it also highlights opportunities for innovation and growth. As</w:t>
      </w:r>
      <w:r>
        <w:t xml:space="preserve"> </w:t>
      </w:r>
      <w:r>
        <w:rPr>
          <w:bCs/>
          <w:b/>
        </w:rPr>
        <w:t xml:space="preserve">Russia Moscow</w:t>
      </w:r>
      <w:r>
        <w:t xml:space="preserve"> </w:t>
      </w:r>
      <w:r>
        <w:t xml:space="preserve">continues to evolve, auditors must remain agile, leveraging both local expertise and global best practices to ensure transparency in a complex regulatory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Russia Moscow</dc:title>
  <dc:creator/>
  <dc:language>en</dc:language>
  <cp:keywords/>
  <dcterms:created xsi:type="dcterms:W3CDTF">2026-07-23T16:48:53Z</dcterms:created>
  <dcterms:modified xsi:type="dcterms:W3CDTF">2026-07-23T16:48:53Z</dcterms:modified>
</cp:coreProperties>
</file>

<file path=docProps/custom.xml><?xml version="1.0" encoding="utf-8"?>
<Properties xmlns="http://schemas.openxmlformats.org/officeDocument/2006/custom-properties" xmlns:vt="http://schemas.openxmlformats.org/officeDocument/2006/docPropsVTypes"/>
</file>