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Auditors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7" w:name="X1421e32081d01f42d798df59f66f9db9e0fd993"/>
    <w:p>
      <w:pPr>
        <w:pStyle w:val="Heading1"/>
      </w:pPr>
      <w:r>
        <w:t xml:space="preserve">Literature Review on Auditors in Senegal Dakar</w:t>
      </w:r>
    </w:p>
    <w:p>
      <w:pPr>
        <w:pStyle w:val="FirstParagraph"/>
      </w:pPr>
      <w:r>
        <w:t xml:space="preserve">A</w:t>
      </w:r>
      <w:r>
        <w:t xml:space="preserve"> </w:t>
      </w:r>
      <w:r>
        <w:rPr>
          <w:bCs/>
          <w:b/>
        </w:rPr>
        <w:t xml:space="preserve">Literature Review</w:t>
      </w:r>
      <w:r>
        <w:t xml:space="preserve"> </w:t>
      </w:r>
      <w:r>
        <w:t xml:space="preserve">on the role and challenges of</w:t>
      </w:r>
      <w:r>
        <w:t xml:space="preserve"> </w:t>
      </w:r>
      <w:r>
        <w:rPr>
          <w:iCs/>
          <w:i/>
        </w:rPr>
        <w:t xml:space="preserve">Auditor</w:t>
      </w:r>
      <w:r>
        <w:t xml:space="preserve">s in</w:t>
      </w:r>
      <w:r>
        <w:t xml:space="preserve"> </w:t>
      </w:r>
      <w:r>
        <w:rPr>
          <w:bCs/>
          <w:b/>
        </w:rPr>
        <w:t xml:space="preserve">Senegal Dakar</w:t>
      </w:r>
      <w:r>
        <w:t xml:space="preserve"> </w:t>
      </w:r>
      <w:r>
        <w:t xml:space="preserve">is essential to understand the evolving dynamics of financial transparency, regulatory compliance, and professional ethics in this West African capital. As Senegal’s economic hub, Dakar hosts a diverse array of businesses, public institutions, and international organizations that rely on auditors to ensure accountability. This review synthesizes academic research, policy documents, and case studies to highlight the significance of auditors in shaping financial integrity within Dakar’s socio-economic landscape.</w:t>
      </w:r>
    </w:p>
    <w:bookmarkStart w:id="20" w:name="X427655328bddfc7cce601cc287d7e5531ba1e63"/>
    <w:p>
      <w:pPr>
        <w:pStyle w:val="Heading2"/>
      </w:pPr>
      <w:r>
        <w:t xml:space="preserve">1. The Role of Auditors in Financial Integrity</w:t>
      </w:r>
    </w:p>
    <w:p>
      <w:pPr>
        <w:pStyle w:val="FirstParagraph"/>
      </w:pPr>
      <w:r>
        <w:t xml:space="preserve">The</w:t>
      </w:r>
      <w:r>
        <w:t xml:space="preserve"> </w:t>
      </w:r>
      <w:r>
        <w:rPr>
          <w:iCs/>
          <w:i/>
        </w:rPr>
        <w:t xml:space="preserve">Auditor</w:t>
      </w:r>
      <w:r>
        <w:t xml:space="preserve"> </w:t>
      </w:r>
      <w:r>
        <w:t xml:space="preserve">serves as a critical gatekeeper of financial accuracy and compliance, ensuring that organizations adhere to both local and international accounting standards. In</w:t>
      </w:r>
      <w:r>
        <w:t xml:space="preserve"> </w:t>
      </w:r>
      <w:r>
        <w:rPr>
          <w:bCs/>
          <w:b/>
        </w:rPr>
        <w:t xml:space="preserve">Senegal Dakar</w:t>
      </w:r>
      <w:r>
        <w:t xml:space="preserve">, auditors are tasked with verifying the reliability of financial statements for entities ranging from small enterprises to multinational corporations. According to Diop (2021), the audit function in Dakar has gained prominence due to increased foreign investments and the need for regulatory alignment with international frameworks like IFRS.</w:t>
      </w:r>
    </w:p>
    <w:p>
      <w:pPr>
        <w:numPr>
          <w:ilvl w:val="0"/>
          <w:numId w:val="1001"/>
        </w:numPr>
        <w:pStyle w:val="Compact"/>
      </w:pPr>
      <w:r>
        <w:rPr>
          <w:bCs/>
          <w:b/>
        </w:rPr>
        <w:t xml:space="preserve">Public Sector Audits:</w:t>
      </w:r>
      <w:r>
        <w:t xml:space="preserve"> </w:t>
      </w:r>
      <w:r>
        <w:t xml:space="preserve">Auditors in Dakar play a pivotal role in evaluating public expenditure, ensuring transparency in government contracts, and combating corruption. A 2020 report by the Senegalese Ministry of Finance emphasized that auditors are instrumental in detecting fraud within state-owned enterprises.</w:t>
      </w:r>
    </w:p>
    <w:p>
      <w:pPr>
        <w:numPr>
          <w:ilvl w:val="0"/>
          <w:numId w:val="1001"/>
        </w:numPr>
        <w:pStyle w:val="Compact"/>
      </w:pPr>
      <w:r>
        <w:rPr>
          <w:bCs/>
          <w:b/>
        </w:rPr>
        <w:t xml:space="preserve">Private Sector Compliance:</w:t>
      </w:r>
      <w:r>
        <w:t xml:space="preserve"> </w:t>
      </w:r>
      <w:r>
        <w:t xml:space="preserve">Private-sector auditors must navigate complex tax regulations and ensure adherence to Senegal’s legal requirements while also meeting global standards, such as those set by the International Auditing and Assurance Standards Board (IAASB).</w:t>
      </w:r>
    </w:p>
    <w:bookmarkEnd w:id="20"/>
    <w:bookmarkStart w:id="21" w:name="regulatory-framework-in-senegal-dakar"/>
    <w:p>
      <w:pPr>
        <w:pStyle w:val="Heading2"/>
      </w:pPr>
      <w:r>
        <w:t xml:space="preserve">2. Regulatory Framework in Senegal Dakar</w:t>
      </w:r>
    </w:p>
    <w:p>
      <w:pPr>
        <w:pStyle w:val="FirstParagraph"/>
      </w:pPr>
      <w:r>
        <w:t xml:space="preserve">The regulatory environment for auditors in</w:t>
      </w:r>
      <w:r>
        <w:t xml:space="preserve"> </w:t>
      </w:r>
      <w:r>
        <w:rPr>
          <w:bCs/>
          <w:b/>
        </w:rPr>
        <w:t xml:space="preserve">Senegal Dakar</w:t>
      </w:r>
      <w:r>
        <w:t xml:space="preserve"> </w:t>
      </w:r>
      <w:r>
        <w:t xml:space="preserve">is shaped by national laws and international partnerships. The National Institute of Accountants of Senegal (INAS) oversees the licensing and certification of auditors, ensuring they meet stringent qualifications. However, gaps remain between local regulations and global best practices, as noted by Sow et al. (2019). For instance:</w:t>
      </w:r>
    </w:p>
    <w:p>
      <w:pPr>
        <w:numPr>
          <w:ilvl w:val="0"/>
          <w:numId w:val="1002"/>
        </w:numPr>
        <w:pStyle w:val="Compact"/>
      </w:pPr>
      <w:r>
        <w:rPr>
          <w:bCs/>
          <w:b/>
        </w:rPr>
        <w:t xml:space="preserve">Legal Requirements:</w:t>
      </w:r>
      <w:r>
        <w:t xml:space="preserve"> </w:t>
      </w:r>
      <w:r>
        <w:t xml:space="preserve">Auditors in Dakar must hold a Master’s degree in accounting and pass rigorous examinations administered by INAS. They are also required to maintain continuous professional development (CPD) credits.</w:t>
      </w:r>
    </w:p>
    <w:p>
      <w:pPr>
        <w:numPr>
          <w:ilvl w:val="0"/>
          <w:numId w:val="1002"/>
        </w:numPr>
        <w:pStyle w:val="Compact"/>
      </w:pPr>
      <w:r>
        <w:rPr>
          <w:bCs/>
          <w:b/>
        </w:rPr>
        <w:t xml:space="preserve">International Collaboration:</w:t>
      </w:r>
      <w:r>
        <w:t xml:space="preserve"> </w:t>
      </w:r>
      <w:r>
        <w:t xml:space="preserve">Senegal has partnered with the African Union and OECD to harmonize audit standards, but implementation in Dakar is uneven. Smaller firms often lack resources to comply with these evolving benchmarks.</w:t>
      </w:r>
    </w:p>
    <w:bookmarkEnd w:id="21"/>
    <w:bookmarkStart w:id="22" w:name="X7321ea09b7369d5b8db0785bbf1a2ce8fccc4fe"/>
    <w:p>
      <w:pPr>
        <w:pStyle w:val="Heading2"/>
      </w:pPr>
      <w:r>
        <w:t xml:space="preserve">3. Challenges Faced by Auditors in Senegal Dakar</w:t>
      </w:r>
    </w:p>
    <w:p>
      <w:pPr>
        <w:pStyle w:val="FirstParagraph"/>
      </w:pPr>
      <w:r>
        <w:t xml:space="preserve">Despite their critical role, auditors in</w:t>
      </w:r>
      <w:r>
        <w:t xml:space="preserve"> </w:t>
      </w:r>
      <w:r>
        <w:rPr>
          <w:bCs/>
          <w:b/>
        </w:rPr>
        <w:t xml:space="preserve">Senegal Dakar</w:t>
      </w:r>
      <w:r>
        <w:t xml:space="preserve"> </w:t>
      </w:r>
      <w:r>
        <w:t xml:space="preserve">face unique challenges that hinder their effectiveness. A 2021 survey conducted by the University of Cheikh Anta Diop (UCAD) revealed the following issues:</w:t>
      </w:r>
    </w:p>
    <w:p>
      <w:pPr>
        <w:numPr>
          <w:ilvl w:val="0"/>
          <w:numId w:val="1003"/>
        </w:numPr>
        <w:pStyle w:val="Compact"/>
      </w:pPr>
      <w:r>
        <w:rPr>
          <w:bCs/>
          <w:b/>
        </w:rPr>
        <w:t xml:space="preserve">Cultural and Ethical Pressures:</w:t>
      </w:r>
      <w:r>
        <w:t xml:space="preserve"> </w:t>
      </w:r>
      <w:r>
        <w:t xml:space="preserve">Auditors often encounter resistance from clients who prioritize short-term profits over long-term transparency. Cultural norms in Dakar, such as favoritism in business dealings, can complicate ethical audits.</w:t>
      </w:r>
    </w:p>
    <w:p>
      <w:pPr>
        <w:numPr>
          <w:ilvl w:val="0"/>
          <w:numId w:val="1003"/>
        </w:numPr>
        <w:pStyle w:val="Compact"/>
      </w:pPr>
      <w:r>
        <w:rPr>
          <w:bCs/>
          <w:b/>
        </w:rPr>
        <w:t xml:space="preserve">Lack of Resources:</w:t>
      </w:r>
      <w:r>
        <w:t xml:space="preserve"> </w:t>
      </w:r>
      <w:r>
        <w:t xml:space="preserve">Many auditing firms in Dakar lack advanced technology and training to conduct thorough digital audits. This gap is exacerbated by limited government funding for professional development programs.</w:t>
      </w:r>
    </w:p>
    <w:p>
      <w:pPr>
        <w:numPr>
          <w:ilvl w:val="0"/>
          <w:numId w:val="1003"/>
        </w:numPr>
        <w:pStyle w:val="Compact"/>
      </w:pPr>
      <w:r>
        <w:rPr>
          <w:bCs/>
          <w:b/>
        </w:rPr>
        <w:t xml:space="preserve">Regulatory Ambiguity:</w:t>
      </w:r>
      <w:r>
        <w:t xml:space="preserve"> </w:t>
      </w:r>
      <w:r>
        <w:t xml:space="preserve">While Senegal has made strides in aligning with international standards, local laws remain fragmented, leading to confusion among auditors about compliance expectations.</w:t>
      </w:r>
    </w:p>
    <w:bookmarkEnd w:id="22"/>
    <w:bookmarkStart w:id="23" w:name="case-studies-and-practical-insights"/>
    <w:p>
      <w:pPr>
        <w:pStyle w:val="Heading2"/>
      </w:pPr>
      <w:r>
        <w:t xml:space="preserve">4. Case Studies and Practical Insights</w:t>
      </w:r>
    </w:p>
    <w:p>
      <w:pPr>
        <w:pStyle w:val="FirstParagraph"/>
      </w:pPr>
      <w:r>
        <w:t xml:space="preserve">Critical case studies from</w:t>
      </w:r>
      <w:r>
        <w:t xml:space="preserve"> </w:t>
      </w:r>
      <w:r>
        <w:rPr>
          <w:bCs/>
          <w:b/>
        </w:rPr>
        <w:t xml:space="preserve">Senegal Dakar</w:t>
      </w:r>
      <w:r>
        <w:t xml:space="preserve"> </w:t>
      </w:r>
      <w:r>
        <w:t xml:space="preserve">illustrate the impact of auditors on financial accountability. For example:</w:t>
      </w:r>
    </w:p>
    <w:p>
      <w:pPr>
        <w:numPr>
          <w:ilvl w:val="0"/>
          <w:numId w:val="1004"/>
        </w:numPr>
        <w:pStyle w:val="Compact"/>
      </w:pPr>
      <w:r>
        <w:rPr>
          <w:bCs/>
          <w:b/>
        </w:rPr>
        <w:t xml:space="preserve">Audit of the Dakar Metro Project (2018):</w:t>
      </w:r>
      <w:r>
        <w:t xml:space="preserve"> </w:t>
      </w:r>
      <w:r>
        <w:t xml:space="preserve">An independent auditor uncovered mismanagement of funds in a public-private partnership project, leading to reforms in procurement processes. This case highlighted the need for stronger oversight mechanisms.</w:t>
      </w:r>
    </w:p>
    <w:p>
      <w:pPr>
        <w:numPr>
          <w:ilvl w:val="0"/>
          <w:numId w:val="1004"/>
        </w:numPr>
        <w:pStyle w:val="Compact"/>
      </w:pPr>
      <w:r>
        <w:rPr>
          <w:bCs/>
          <w:b/>
        </w:rPr>
        <w:t xml:space="preserve">Private Sector Example: Senelec Corporation:</w:t>
      </w:r>
      <w:r>
        <w:t xml:space="preserve"> </w:t>
      </w:r>
      <w:r>
        <w:t xml:space="preserve">Auditors identified irregularities in energy subsidies, prompting a review of the company’s financial practices and reinforcing the role of auditors as anti-corruption advocates.</w:t>
      </w:r>
    </w:p>
    <w:bookmarkEnd w:id="23"/>
    <w:bookmarkStart w:id="24" w:name="comparative-analysis-with-other-regions"/>
    <w:p>
      <w:pPr>
        <w:pStyle w:val="Heading2"/>
      </w:pPr>
      <w:r>
        <w:t xml:space="preserve">5. Comparative Analysis with Other Regions</w:t>
      </w:r>
    </w:p>
    <w:p>
      <w:pPr>
        <w:pStyle w:val="FirstParagraph"/>
      </w:pPr>
      <w:r>
        <w:t xml:space="preserve">Auditors in</w:t>
      </w:r>
      <w:r>
        <w:t xml:space="preserve"> </w:t>
      </w:r>
      <w:r>
        <w:rPr>
          <w:bCs/>
          <w:b/>
        </w:rPr>
        <w:t xml:space="preserve">Senegal Dakar</w:t>
      </w:r>
      <w:r>
        <w:t xml:space="preserve"> </w:t>
      </w:r>
      <w:r>
        <w:t xml:space="preserve">operate within a broader African and global context. While countries like South Africa have well-established audit frameworks, Senegal’s approach is still developing. Research by Adetunji (2020) compares auditors in Dakar with those in Nigeria and Ghana, noting that:</w:t>
      </w:r>
    </w:p>
    <w:p>
      <w:pPr>
        <w:numPr>
          <w:ilvl w:val="0"/>
          <w:numId w:val="1005"/>
        </w:numPr>
        <w:pStyle w:val="Compact"/>
      </w:pPr>
      <w:r>
        <w:rPr>
          <w:bCs/>
          <w:b/>
        </w:rPr>
        <w:t xml:space="preserve">Resource Allocation:</w:t>
      </w:r>
      <w:r>
        <w:t xml:space="preserve"> </w:t>
      </w:r>
      <w:r>
        <w:t xml:space="preserve">Auditing firms in Dakar face greater resource constraints compared to their counterparts in more industrialized economies.</w:t>
      </w:r>
    </w:p>
    <w:p>
      <w:pPr>
        <w:numPr>
          <w:ilvl w:val="0"/>
          <w:numId w:val="1005"/>
        </w:numPr>
        <w:pStyle w:val="Compact"/>
      </w:pPr>
      <w:r>
        <w:rPr>
          <w:bCs/>
          <w:b/>
        </w:rPr>
        <w:t xml:space="preserve">Cross-Border Audits:</w:t>
      </w:r>
      <w:r>
        <w:t xml:space="preserve"> </w:t>
      </w:r>
      <w:r>
        <w:t xml:space="preserve">Multinational corporations operating in Dakar often require auditors to reconcile local and international standards, a complex task that demands specialized expertise.</w:t>
      </w:r>
    </w:p>
    <w:bookmarkEnd w:id="24"/>
    <w:bookmarkStart w:id="25" w:name="X907e0ac070c2f9e15a75865070c43b502b429b9"/>
    <w:p>
      <w:pPr>
        <w:pStyle w:val="Heading2"/>
      </w:pPr>
      <w:r>
        <w:t xml:space="preserve">6. Future Directions for Auditing in Senegal Dakar</w:t>
      </w:r>
    </w:p>
    <w:p>
      <w:pPr>
        <w:pStyle w:val="FirstParagraph"/>
      </w:pPr>
      <w:r>
        <w:t xml:space="preserve">To strengthen the role of</w:t>
      </w:r>
      <w:r>
        <w:t xml:space="preserve"> </w:t>
      </w:r>
      <w:r>
        <w:rPr>
          <w:iCs/>
          <w:i/>
        </w:rPr>
        <w:t xml:space="preserve">Auditor</w:t>
      </w:r>
      <w:r>
        <w:t xml:space="preserve">s in</w:t>
      </w:r>
      <w:r>
        <w:t xml:space="preserve"> </w:t>
      </w:r>
      <w:r>
        <w:rPr>
          <w:bCs/>
          <w:b/>
        </w:rPr>
        <w:t xml:space="preserve">Senegal Dakar</w:t>
      </w:r>
      <w:r>
        <w:t xml:space="preserve">, stakeholders must prioritize several initiatives:</w:t>
      </w:r>
    </w:p>
    <w:p>
      <w:pPr>
        <w:numPr>
          <w:ilvl w:val="0"/>
          <w:numId w:val="1006"/>
        </w:numPr>
        <w:pStyle w:val="Compact"/>
      </w:pPr>
      <w:r>
        <w:rPr>
          <w:bCs/>
          <w:b/>
        </w:rPr>
        <w:t xml:space="preserve">Policymaking:</w:t>
      </w:r>
      <w:r>
        <w:t xml:space="preserve"> </w:t>
      </w:r>
      <w:r>
        <w:t xml:space="preserve">The government should streamline regulatory frameworks and provide clearer guidelines for auditors.</w:t>
      </w:r>
    </w:p>
    <w:p>
      <w:pPr>
        <w:numPr>
          <w:ilvl w:val="0"/>
          <w:numId w:val="1006"/>
        </w:numPr>
        <w:pStyle w:val="Compact"/>
      </w:pPr>
      <w:r>
        <w:rPr>
          <w:bCs/>
          <w:b/>
        </w:rPr>
        <w:t xml:space="preserve">Technology Integration:</w:t>
      </w:r>
      <w:r>
        <w:t xml:space="preserve"> </w:t>
      </w:r>
      <w:r>
        <w:t xml:space="preserve">Investing in digital audit tools can enhance efficiency and reduce human error.</w:t>
      </w:r>
    </w:p>
    <w:p>
      <w:pPr>
        <w:numPr>
          <w:ilvl w:val="0"/>
          <w:numId w:val="1006"/>
        </w:numPr>
        <w:pStyle w:val="Compact"/>
      </w:pPr>
      <w:r>
        <w:rPr>
          <w:bCs/>
          <w:b/>
        </w:rPr>
        <w:t xml:space="preserve">Educational Reforms:</w:t>
      </w:r>
      <w:r>
        <w:t xml:space="preserve"> </w:t>
      </w:r>
      <w:r>
        <w:t xml:space="preserve">Universities in Dakar, such as UCAD, should expand curricula to include ethical auditing and global standards.</w:t>
      </w:r>
    </w:p>
    <w:bookmarkEnd w:id="25"/>
    <w:bookmarkStart w:id="26" w:name="conclusion"/>
    <w:p>
      <w:pPr>
        <w:pStyle w:val="Heading2"/>
      </w:pPr>
      <w:r>
        <w:t xml:space="preserve">Conclusion</w:t>
      </w:r>
    </w:p>
    <w:p>
      <w:pPr>
        <w:pStyle w:val="FirstParagraph"/>
      </w:pPr>
      <w:r>
        <w:t xml:space="preserve">The</w:t>
      </w:r>
      <w:r>
        <w:t xml:space="preserve"> </w:t>
      </w:r>
      <w:r>
        <w:rPr>
          <w:iCs/>
          <w:i/>
        </w:rPr>
        <w:t xml:space="preserve">Auditor</w:t>
      </w:r>
      <w:r>
        <w:t xml:space="preserve"> </w:t>
      </w:r>
      <w:r>
        <w:t xml:space="preserve">is a cornerstone of financial integrity in</w:t>
      </w:r>
      <w:r>
        <w:t xml:space="preserve"> </w:t>
      </w:r>
      <w:r>
        <w:rPr>
          <w:bCs/>
          <w:b/>
        </w:rPr>
        <w:t xml:space="preserve">Senegal Dakar</w:t>
      </w:r>
      <w:r>
        <w:t xml:space="preserve">, yet their work is shaped by unique challenges rooted in local context, regulatory gaps, and resource limitations. A comprehensive</w:t>
      </w:r>
      <w:r>
        <w:t xml:space="preserve"> </w:t>
      </w:r>
      <w:r>
        <w:rPr>
          <w:bCs/>
          <w:b/>
        </w:rPr>
        <w:t xml:space="preserve">Literature Review</w:t>
      </w:r>
      <w:r>
        <w:t xml:space="preserve"> </w:t>
      </w:r>
      <w:r>
        <w:t xml:space="preserve">on this topic underscores the need for collaborative efforts between auditors, policymakers, and educational institutions to align Senegal’s auditing practices with global standards while addressing regional needs. As Dakar continues to grow as an economic powerhouse in West Africa, the role of auditors will remain indispensable in fostering trust, transparency, and sustainable development.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Auditors in Senegal Dakar</dc:title>
  <dc:creator/>
  <dc:language>en</dc:language>
  <cp:keywords/>
  <dcterms:created xsi:type="dcterms:W3CDTF">2026-07-21T02:47:18Z</dcterms:created>
  <dcterms:modified xsi:type="dcterms:W3CDTF">2026-07-21T02:47:18Z</dcterms:modified>
</cp:coreProperties>
</file>

<file path=docProps/custom.xml><?xml version="1.0" encoding="utf-8"?>
<Properties xmlns="http://schemas.openxmlformats.org/officeDocument/2006/custom-properties" xmlns:vt="http://schemas.openxmlformats.org/officeDocument/2006/docPropsVTypes"/>
</file>