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Singapore</w:t>
      </w:r>
      <w:r>
        <w:t xml:space="preserve"> </w:t>
      </w:r>
      <w:r>
        <w:t xml:space="preserve">Singapore</w:t>
      </w:r>
    </w:p>
    <w:bookmarkStart w:id="26" w:name="X3ffc532c29a65b20a8fc58c5de3b8feb915143d"/>
    <w:p>
      <w:pPr>
        <w:pStyle w:val="Heading1"/>
      </w:pPr>
      <w:r>
        <w:t xml:space="preserve">Literature Review: The Role and Evolution of Auditors in Singapore, Singapore</w:t>
      </w:r>
    </w:p>
    <w:p>
      <w:pPr>
        <w:pStyle w:val="FirstParagraph"/>
      </w:pPr>
      <w:r>
        <w:t xml:space="preserve">This Literature Review critically examines the role, challenges, and developments of auditors operating within the unique regulatory and economic landscape of</w:t>
      </w:r>
      <w:r>
        <w:t xml:space="preserve"> </w:t>
      </w:r>
      <w:r>
        <w:rPr>
          <w:bCs/>
          <w:b/>
        </w:rPr>
        <w:t xml:space="preserve">Singapore Singapore</w:t>
      </w:r>
      <w:r>
        <w:t xml:space="preserve">. As a global financial hub with a stringent legal framework,</w:t>
      </w:r>
      <w:r>
        <w:t xml:space="preserve"> </w:t>
      </w:r>
      <w:r>
        <w:rPr>
          <w:bCs/>
          <w:b/>
        </w:rPr>
        <w:t xml:space="preserve">Singapore Singapore</w:t>
      </w:r>
      <w:r>
        <w:t xml:space="preserve"> </w:t>
      </w:r>
      <w:r>
        <w:t xml:space="preserve">has positioned itself as a leader in corporate governance and auditing standards. This review synthesizes academic literature, industry reports, and regulatory guidelines to analyze how auditors function within this context, their adherence to international standards such as International Standards on Auditing (ISA), and the implications of emerging trends like digitalization and ethical compliance.</w:t>
      </w:r>
    </w:p>
    <w:bookmarkStart w:id="20" w:name="X60d8ca1afa400f45f18a349e8d95a4744a26750"/>
    <w:p>
      <w:pPr>
        <w:pStyle w:val="Heading2"/>
      </w:pPr>
      <w:r>
        <w:t xml:space="preserve">The Regulatory Framework Governing Auditors in Singapore Singapore</w:t>
      </w:r>
    </w:p>
    <w:p>
      <w:pPr>
        <w:pStyle w:val="FirstParagraph"/>
      </w:pPr>
      <w:r>
        <w:rPr>
          <w:bCs/>
          <w:b/>
        </w:rPr>
        <w:t xml:space="preserve">Singapore Singapore</w:t>
      </w:r>
      <w:r>
        <w:t xml:space="preserve"> </w:t>
      </w:r>
      <w:r>
        <w:t xml:space="preserve">has long been recognized for its robust regulatory environment, which directly influences the responsibilities and expectations of auditors. The Accounting and Corporate Regulatory Authority (ACRA), a key regulator under the Ministry of Finance, oversees corporate governance and auditing practices. Auditors in</w:t>
      </w:r>
      <w:r>
        <w:t xml:space="preserve"> </w:t>
      </w:r>
      <w:r>
        <w:rPr>
          <w:bCs/>
          <w:b/>
        </w:rPr>
        <w:t xml:space="preserve">Singapore Singapore</w:t>
      </w:r>
      <w:r>
        <w:t xml:space="preserve"> </w:t>
      </w:r>
      <w:r>
        <w:t xml:space="preserve">must comply with the Companies Act Cap 50, the Singapore Financial Reporting Standards (SFRS), and align their work with international accounting frameworks such as International Financial Reporting Standards (IFRS). These regulations ensure transparency, accountability, and investor confidence in financial reporting.</w:t>
      </w:r>
    </w:p>
    <w:p>
      <w:pPr>
        <w:pStyle w:val="BodyText"/>
      </w:pPr>
      <w:r>
        <w:t xml:space="preserve">Academic literature highlights that</w:t>
      </w:r>
      <w:r>
        <w:t xml:space="preserve"> </w:t>
      </w:r>
      <w:r>
        <w:rPr>
          <w:bCs/>
          <w:b/>
        </w:rPr>
        <w:t xml:space="preserve">Singapore Singapore</w:t>
      </w:r>
      <w:r>
        <w:t xml:space="preserve">’s regulatory environment is characterized by a "principle-based" approach, allowing auditors flexibility while maintaining strict adherence to ethical standards (Tan &amp; Lee, 2021). This balance has enabled the country to attract multinational corporations and audit firms, fostering a competitive market that demands high-quality auditing services. However, some scholars argue that the complexity of navigating overlapping international and local regulations can pose challenges for auditors operating in</w:t>
      </w:r>
      <w:r>
        <w:t xml:space="preserve"> </w:t>
      </w:r>
      <w:r>
        <w:rPr>
          <w:bCs/>
          <w:b/>
        </w:rPr>
        <w:t xml:space="preserve">Singapore Singapore</w:t>
      </w:r>
      <w:r>
        <w:t xml:space="preserve"> </w:t>
      </w:r>
      <w:r>
        <w:t xml:space="preserve">(Chen et al., 2020).</w:t>
      </w:r>
    </w:p>
    <w:bookmarkEnd w:id="20"/>
    <w:bookmarkStart w:id="21" w:name="X23bb29f4e55194049f2630e694c222b08cfb7bd"/>
    <w:p>
      <w:pPr>
        <w:pStyle w:val="Heading2"/>
      </w:pPr>
      <w:r>
        <w:t xml:space="preserve">The Evolving Role of Auditors in Singapore Singapore</w:t>
      </w:r>
    </w:p>
    <w:p>
      <w:pPr>
        <w:pStyle w:val="FirstParagraph"/>
      </w:pPr>
      <w:r>
        <w:t xml:space="preserve">The role of auditors in</w:t>
      </w:r>
      <w:r>
        <w:t xml:space="preserve"> </w:t>
      </w:r>
      <w:r>
        <w:rPr>
          <w:bCs/>
          <w:b/>
        </w:rPr>
        <w:t xml:space="preserve">Singapore Singapore</w:t>
      </w:r>
      <w:r>
        <w:t xml:space="preserve"> </w:t>
      </w:r>
      <w:r>
        <w:t xml:space="preserve">extends beyond mere financial statement verification. With the rise of corporate scandals globally, auditors are increasingly expected to act as "guardians" of corporate integrity. Literature emphasizes that auditors in</w:t>
      </w:r>
      <w:r>
        <w:t xml:space="preserve"> </w:t>
      </w:r>
      <w:r>
        <w:rPr>
          <w:bCs/>
          <w:b/>
        </w:rPr>
        <w:t xml:space="preserve">Singapore Singapore</w:t>
      </w:r>
      <w:r>
        <w:t xml:space="preserve"> </w:t>
      </w:r>
      <w:r>
        <w:t xml:space="preserve">play a pivotal role in risk management, fraud detection, and ensuring compliance with both local and international laws (Lim &amp; Tan, 2019). This has led to a shift from traditional auditing practices toward more consultative roles, where auditors advise companies on governance structures and internal controls.</w:t>
      </w:r>
    </w:p>
    <w:p>
      <w:pPr>
        <w:pStyle w:val="BodyText"/>
      </w:pPr>
      <w:r>
        <w:t xml:space="preserve">A study by the Institute of Internal Auditors (IIA) notes that auditors in</w:t>
      </w:r>
      <w:r>
        <w:t xml:space="preserve"> </w:t>
      </w:r>
      <w:r>
        <w:rPr>
          <w:bCs/>
          <w:b/>
        </w:rPr>
        <w:t xml:space="preserve">Singapore Singapore</w:t>
      </w:r>
      <w:r>
        <w:t xml:space="preserve"> </w:t>
      </w:r>
      <w:r>
        <w:t xml:space="preserve">are also pivotal in navigating the unique cultural and business dynamics of the region. For instance, maintaining independence while working with closely-knit family-owned businesses or politically connected entities requires a nuanced understanding of local practices (Ng &amp; Wong, 2022). This dual responsibility underscores the complexity of auditing in</w:t>
      </w:r>
      <w:r>
        <w:t xml:space="preserve"> </w:t>
      </w:r>
      <w:r>
        <w:rPr>
          <w:bCs/>
          <w:b/>
        </w:rPr>
        <w:t xml:space="preserve">Singapore Singapore</w:t>
      </w:r>
      <w:r>
        <w:t xml:space="preserve"> </w:t>
      </w:r>
      <w:r>
        <w:t xml:space="preserve">compared to other jurisdictions.</w:t>
      </w:r>
    </w:p>
    <w:bookmarkEnd w:id="21"/>
    <w:bookmarkStart w:id="22" w:name="X39b49685cd69c4c41a5e2509d2a546b541bd774"/>
    <w:p>
      <w:pPr>
        <w:pStyle w:val="Heading2"/>
      </w:pPr>
      <w:r>
        <w:t xml:space="preserve">Challenges Faced by Auditors in Singapore Singapore</w:t>
      </w:r>
    </w:p>
    <w:p>
      <w:pPr>
        <w:pStyle w:val="FirstParagraph"/>
      </w:pPr>
      <w:r>
        <w:t xml:space="preserve">Auditors operating in</w:t>
      </w:r>
      <w:r>
        <w:t xml:space="preserve"> </w:t>
      </w:r>
      <w:r>
        <w:rPr>
          <w:bCs/>
          <w:b/>
        </w:rPr>
        <w:t xml:space="preserve">Singapore Singapore</w:t>
      </w:r>
      <w:r>
        <w:t xml:space="preserve"> </w:t>
      </w:r>
      <w:r>
        <w:t xml:space="preserve">face several challenges, including intense competition, regulatory scrutiny, and the pressures of globalization. Research indicates that the concentration of global audit firms like PwC, Deloitte, and KPMG in</w:t>
      </w:r>
      <w:r>
        <w:t xml:space="preserve"> </w:t>
      </w:r>
      <w:r>
        <w:rPr>
          <w:bCs/>
          <w:b/>
        </w:rPr>
        <w:t xml:space="preserve">Singapore Singapore</w:t>
      </w:r>
      <w:r>
        <w:t xml:space="preserve"> </w:t>
      </w:r>
      <w:r>
        <w:t xml:space="preserve">has intensified market rivalry (Chong &amp; Teo, 2021). Smaller audit firms often struggle to compete with these giants, leading to concerns about market monopolization and reduced diversity in auditing services.</w:t>
      </w:r>
    </w:p>
    <w:p>
      <w:pPr>
        <w:pStyle w:val="BodyText"/>
      </w:pPr>
      <w:r>
        <w:t xml:space="preserve">Another significant challenge is the demand for transparency in an era of rapid technological change. The adoption of digital financial systems and blockchain technology has introduced new risks, such as cybersecurity threats and data integrity issues (Tan et al., 2023). Auditors must now possess technical expertise to assess these emerging risks, which requires continuous professional development and investment in training programs.</w:t>
      </w:r>
    </w:p>
    <w:bookmarkEnd w:id="22"/>
    <w:bookmarkStart w:id="23" w:name="X156ee057054d8b61913409349954905f0be55cc"/>
    <w:p>
      <w:pPr>
        <w:pStyle w:val="Heading2"/>
      </w:pPr>
      <w:r>
        <w:t xml:space="preserve">Technology Integration and the Future of Auditing in Singapore Singapore</w:t>
      </w:r>
    </w:p>
    <w:p>
      <w:pPr>
        <w:pStyle w:val="FirstParagraph"/>
      </w:pPr>
      <w:r>
        <w:rPr>
          <w:bCs/>
          <w:b/>
        </w:rPr>
        <w:t xml:space="preserve">Singapore Singapore</w:t>
      </w:r>
      <w:r>
        <w:t xml:space="preserve"> </w:t>
      </w:r>
      <w:r>
        <w:t xml:space="preserve">has been at the forefront of digital transformation, which has significantly influenced auditing practices. The government’s Smart Nation initiative encourages the use of AI, machine learning, and data analytics in various sectors, including finance. Literature highlights that auditors in</w:t>
      </w:r>
      <w:r>
        <w:t xml:space="preserve"> </w:t>
      </w:r>
      <w:r>
        <w:rPr>
          <w:bCs/>
          <w:b/>
        </w:rPr>
        <w:t xml:space="preserve">Singapore Singapore</w:t>
      </w:r>
      <w:r>
        <w:t xml:space="preserve"> </w:t>
      </w:r>
      <w:r>
        <w:t xml:space="preserve">are increasingly leveraging technology to streamline audit processes, reduce errors, and enhance efficiency (Lim &amp; Low, 2021). For example, automated audit tools can analyze vast datasets to detect anomalies that might be overlooked in manual reviews.</w:t>
      </w:r>
    </w:p>
    <w:p>
      <w:pPr>
        <w:pStyle w:val="BodyText"/>
      </w:pPr>
      <w:r>
        <w:t xml:space="preserve">However, the integration of technology also raises ethical concerns. A study by the Singapore Institute of Management (SIM) warns that over-reliance on AI could compromise human judgment and accountability in auditing (Wong et al., 2022). Auditors must strike a balance between technological innovation and maintaining professional skepticism, ensuring that automated systems do not replace critical human oversight.</w:t>
      </w:r>
    </w:p>
    <w:bookmarkEnd w:id="23"/>
    <w:bookmarkStart w:id="24" w:name="Xb54b58e0e16491e0d5e0f7f5fde4b4ca0fc1d39"/>
    <w:p>
      <w:pPr>
        <w:pStyle w:val="Heading2"/>
      </w:pPr>
      <w:r>
        <w:t xml:space="preserve">Ethical Considerations for Auditors in Singapore Singapore</w:t>
      </w:r>
    </w:p>
    <w:p>
      <w:pPr>
        <w:pStyle w:val="FirstParagraph"/>
      </w:pPr>
      <w:r>
        <w:t xml:space="preserve">Ethics remain central to the auditing profession in</w:t>
      </w:r>
      <w:r>
        <w:t xml:space="preserve"> </w:t>
      </w:r>
      <w:r>
        <w:rPr>
          <w:bCs/>
          <w:b/>
        </w:rPr>
        <w:t xml:space="preserve">Singapore Singapore</w:t>
      </w:r>
      <w:r>
        <w:t xml:space="preserve">, where the reputational stakes are high. Regulatory bodies like ACRA and the Institute of Chartered Accountants of Singapore (ICAS) emphasize adherence to ethical standards, including independence, objectivity, and confidentiality. Literature notes that auditors in</w:t>
      </w:r>
      <w:r>
        <w:t xml:space="preserve"> </w:t>
      </w:r>
      <w:r>
        <w:rPr>
          <w:bCs/>
          <w:b/>
        </w:rPr>
        <w:t xml:space="preserve">Singapore Singapore</w:t>
      </w:r>
      <w:r>
        <w:t xml:space="preserve"> </w:t>
      </w:r>
      <w:r>
        <w:t xml:space="preserve">face unique ethical dilemmas when auditing companies with ties to political or government entities (Teo &amp; Tan, 2020). These situations require auditors to navigate complex relationships while maintaining impartiality.</w:t>
      </w:r>
    </w:p>
    <w:p>
      <w:pPr>
        <w:pStyle w:val="BodyText"/>
      </w:pPr>
      <w:r>
        <w:t xml:space="preserve">A case study of a major audit failure in</w:t>
      </w:r>
      <w:r>
        <w:t xml:space="preserve"> </w:t>
      </w:r>
      <w:r>
        <w:rPr>
          <w:bCs/>
          <w:b/>
        </w:rPr>
        <w:t xml:space="preserve">Singapore Singapore</w:t>
      </w:r>
      <w:r>
        <w:t xml:space="preserve"> </w:t>
      </w:r>
      <w:r>
        <w:t xml:space="preserve">underscores the consequences of ethical lapses. In 2019, an auditing firm faced severe penalties for failing to detect fraudulent financial practices in a listed company (ACRA Report, 2020). This incident prompted calls for stricter enforcement of ethical guidelines and enhanced training programs for auditors in</w:t>
      </w:r>
      <w:r>
        <w:t xml:space="preserve"> </w:t>
      </w:r>
      <w:r>
        <w:rPr>
          <w:bCs/>
          <w:b/>
        </w:rPr>
        <w:t xml:space="preserve">Singapore Singapore</w:t>
      </w:r>
      <w:r>
        <w:t xml:space="preserve">.</w:t>
      </w:r>
    </w:p>
    <w:bookmarkEnd w:id="24"/>
    <w:bookmarkStart w:id="25" w:name="conclusion"/>
    <w:p>
      <w:pPr>
        <w:pStyle w:val="Heading2"/>
      </w:pPr>
      <w:r>
        <w:t xml:space="preserve">Conclusion</w:t>
      </w:r>
    </w:p>
    <w:p>
      <w:pPr>
        <w:pStyle w:val="FirstParagraph"/>
      </w:pPr>
      <w:r>
        <w:t xml:space="preserve">In conclusion, the role of auditors in</w:t>
      </w:r>
      <w:r>
        <w:t xml:space="preserve"> </w:t>
      </w:r>
      <w:r>
        <w:rPr>
          <w:bCs/>
          <w:b/>
        </w:rPr>
        <w:t xml:space="preserve">Singapore Singapore</w:t>
      </w:r>
      <w:r>
        <w:t xml:space="preserve"> </w:t>
      </w:r>
      <w:r>
        <w:t xml:space="preserve">is multifaceted, shaped by a dynamic regulatory environment, technological advancements, and ethical imperatives. As the global financial landscape evolves, auditors must adapt to new challenges while upholding the integrity of financial reporting. This Literature Review highlights that</w:t>
      </w:r>
      <w:r>
        <w:t xml:space="preserve"> </w:t>
      </w:r>
      <w:r>
        <w:rPr>
          <w:bCs/>
          <w:b/>
        </w:rPr>
        <w:t xml:space="preserve">Singapore Singapore</w:t>
      </w:r>
      <w:r>
        <w:t xml:space="preserve"> </w:t>
      </w:r>
      <w:r>
        <w:t xml:space="preserve">continues to set benchmarks for auditing excellence, but sustained success depends on addressing systemic issues such as market competition, technological integration, and ethical compliance. Future research should explore the long-term impacts of AI on audit quality and the role of education in preparing auditors for a rapidly 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Singapore Singapore</dc:title>
  <dc:creator/>
  <dc:language>en</dc:language>
  <cp:keywords/>
  <dcterms:created xsi:type="dcterms:W3CDTF">2026-07-24T07:07:58Z</dcterms:created>
  <dcterms:modified xsi:type="dcterms:W3CDTF">2026-07-24T07:07:58Z</dcterms:modified>
</cp:coreProperties>
</file>

<file path=docProps/custom.xml><?xml version="1.0" encoding="utf-8"?>
<Properties xmlns="http://schemas.openxmlformats.org/officeDocument/2006/custom-properties" xmlns:vt="http://schemas.openxmlformats.org/officeDocument/2006/docPropsVTypes"/>
</file>