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Spain</w:t>
      </w:r>
      <w:r>
        <w:t xml:space="preserve"> </w:t>
      </w:r>
      <w:r>
        <w:t xml:space="preserve">Barcelona</w:t>
      </w:r>
    </w:p>
    <w:bookmarkStart w:id="25" w:name="X3d1002552ff0dbb4583638634800e876ebd87ca"/>
    <w:p>
      <w:pPr>
        <w:pStyle w:val="Heading1"/>
      </w:pPr>
      <w:r>
        <w:t xml:space="preserve">Literature Review: Auditor in Spain Barcelona</w:t>
      </w:r>
    </w:p>
    <w:p>
      <w:pPr>
        <w:pStyle w:val="FirstParagraph"/>
      </w:pPr>
      <w:r>
        <w:t xml:space="preserve">The role of the auditor is a cornerstone of financial integrity and regulatory compliance, particularly in dynamic economic hubs like Spain’s capital, Madrid, or its vibrant coastal city,</w:t>
      </w:r>
      <w:r>
        <w:t xml:space="preserve"> </w:t>
      </w:r>
      <w:r>
        <w:rPr>
          <w:bCs/>
          <w:b/>
        </w:rPr>
        <w:t xml:space="preserve">Barcelona</w:t>
      </w:r>
      <w:r>
        <w:t xml:space="preserve">. This literature review examines the evolving role of auditors within the</w:t>
      </w:r>
      <w:r>
        <w:t xml:space="preserve"> </w:t>
      </w:r>
      <w:r>
        <w:rPr>
          <w:bCs/>
          <w:b/>
        </w:rPr>
        <w:t xml:space="preserve">Spain Barcelona</w:t>
      </w:r>
      <w:r>
        <w:t xml:space="preserve"> </w:t>
      </w:r>
      <w:r>
        <w:t xml:space="preserve">context, exploring their functions under local and international frameworks. The analysis integrates academic research on auditing practices, regulatory requirements specific to Spain’s legal environment, and case studies from Barcelona’s economic landscape. By focusing on</w:t>
      </w:r>
      <w:r>
        <w:t xml:space="preserve"> </w:t>
      </w:r>
      <w:r>
        <w:rPr>
          <w:bCs/>
          <w:b/>
        </w:rPr>
        <w:t xml:space="preserve">Auditor</w:t>
      </w:r>
      <w:r>
        <w:t xml:space="preserve"> </w:t>
      </w:r>
      <w:r>
        <w:t xml:space="preserve">as a profession shaped by regional nuances, this review highlights how auditors in</w:t>
      </w:r>
      <w:r>
        <w:t xml:space="preserve"> </w:t>
      </w:r>
      <w:r>
        <w:rPr>
          <w:bCs/>
          <w:b/>
        </w:rPr>
        <w:t xml:space="preserve">Spain Barcelona</w:t>
      </w:r>
      <w:r>
        <w:t xml:space="preserve"> </w:t>
      </w:r>
      <w:r>
        <w:t xml:space="preserve">navigate challenges such as compliance with European Union (EU) directives, the integration of digital auditing tools, and the pressures of economic globalization.</w:t>
      </w:r>
    </w:p>
    <w:bookmarkStart w:id="20" w:name="historical-context-of-auditing-in-spain"/>
    <w:p>
      <w:pPr>
        <w:pStyle w:val="Heading2"/>
      </w:pPr>
      <w:r>
        <w:t xml:space="preserve">Historical Context of Auditing in Spain</w:t>
      </w:r>
    </w:p>
    <w:p>
      <w:pPr>
        <w:pStyle w:val="FirstParagraph"/>
      </w:pPr>
      <w:r>
        <w:t xml:space="preserve">The history of auditing in Spain is deeply intertwined with its legal and political evolution. The modern audit profession emerged in the 20th century, influenced by post-Franco economic reforms that aligned Spain’s financial systems with international standards. The</w:t>
      </w:r>
      <w:r>
        <w:t xml:space="preserve"> </w:t>
      </w:r>
      <w:r>
        <w:rPr>
          <w:bCs/>
          <w:b/>
        </w:rPr>
        <w:t xml:space="preserve">Ley de Auditoría de Cuentas (Accounting Audit Law)</w:t>
      </w:r>
      <w:r>
        <w:t xml:space="preserve">, enacted in 2007, marked a pivotal moment by establishing a unified regulatory framework for auditors across Spain, including</w:t>
      </w:r>
      <w:r>
        <w:t xml:space="preserve"> </w:t>
      </w:r>
      <w:r>
        <w:rPr>
          <w:bCs/>
          <w:b/>
        </w:rPr>
        <w:t xml:space="preserve">Barcelona</w:t>
      </w:r>
      <w:r>
        <w:t xml:space="preserve">. This legislation mandated that auditors adhere to International Standards on Auditing (ISA) while also incorporating principles tailored to Spanish economic conditions. Studies by Delgado and Fernández (2015) emphasize how this transition reshaped the role of the</w:t>
      </w:r>
      <w:r>
        <w:t xml:space="preserve"> </w:t>
      </w:r>
      <w:r>
        <w:rPr>
          <w:bCs/>
          <w:b/>
        </w:rPr>
        <w:t xml:space="preserve">Auditor</w:t>
      </w:r>
      <w:r>
        <w:t xml:space="preserve">, requiring expertise in both local accounting norms and global practices.</w:t>
      </w:r>
    </w:p>
    <w:p>
      <w:pPr>
        <w:pStyle w:val="BodyText"/>
      </w:pPr>
      <w:r>
        <w:t xml:space="preserve">Barcelona, as a major financial center in Spain, has seen auditors play a critical role in sectors such as tourism, real estate, and manufacturing. The city’s economic resilience during crises like the 2008 financial downturn underscores the importance of auditors in ensuring transparency and stability. Research by Sánchez et al. (2018) highlights how</w:t>
      </w:r>
      <w:r>
        <w:t xml:space="preserve"> </w:t>
      </w:r>
      <w:r>
        <w:rPr>
          <w:bCs/>
          <w:b/>
        </w:rPr>
        <w:t xml:space="preserve">Auditor</w:t>
      </w:r>
      <w:r>
        <w:t xml:space="preserve"> </w:t>
      </w:r>
      <w:r>
        <w:t xml:space="preserve">activities in Barcelona have historically focused on risk management for large enterprises, reflecting the city’s concentration of multinational corporations.</w:t>
      </w:r>
    </w:p>
    <w:bookmarkEnd w:id="20"/>
    <w:bookmarkStart w:id="21" w:name="X6f7a3ca99095cf6d8347f82ecdd6fc35db8ca81"/>
    <w:p>
      <w:pPr>
        <w:pStyle w:val="Heading2"/>
      </w:pPr>
      <w:r>
        <w:t xml:space="preserve">The Role of Auditors in Barcelona’s Economic Landscape</w:t>
      </w:r>
    </w:p>
    <w:p>
      <w:pPr>
        <w:pStyle w:val="FirstParagraph"/>
      </w:pPr>
      <w:r>
        <w:t xml:space="preserve">In</w:t>
      </w:r>
      <w:r>
        <w:t xml:space="preserve"> </w:t>
      </w:r>
      <w:r>
        <w:rPr>
          <w:bCs/>
          <w:b/>
        </w:rPr>
        <w:t xml:space="preserve">Spain Barcelona</w:t>
      </w:r>
      <w:r>
        <w:t xml:space="preserve">, auditors serve as both gatekeepers of financial accuracy and advisors to businesses navigating complex regulatory environments. Their responsibilities extend beyond verifying financial statements; they are tasked with assessing internal controls, identifying fraud risks, and ensuring compliance with laws such as the Corporate Income Tax Act (Ley 27/2014). The unique economic profile of Barcelona—characterized by its tourism-driven economy, innovation hubs in technology and design, and a growing focus on sustainability—requires auditors to adapt their methodologies. For example, auditors working with eco-tourism firms must evaluate environmental compliance metrics alongside traditional financial indicators.</w:t>
      </w:r>
    </w:p>
    <w:p>
      <w:pPr>
        <w:pStyle w:val="BodyText"/>
      </w:pPr>
      <w:r>
        <w:t xml:space="preserve">Studies by the</w:t>
      </w:r>
      <w:r>
        <w:t xml:space="preserve"> </w:t>
      </w:r>
      <w:r>
        <w:rPr>
          <w:bCs/>
          <w:b/>
        </w:rPr>
        <w:t xml:space="preserve">Col·legi de Revisors Contables de Catalunya (CRC)</w:t>
      </w:r>
      <w:r>
        <w:t xml:space="preserve">, the professional body for accountants in Catalonia, reveal that auditors in Barcelona frequently engage with small-to-medium enterprises (SMEs) to help them transition to digital accounting systems. This trend aligns with Spain’s national push toward digitalization under the</w:t>
      </w:r>
      <w:r>
        <w:t xml:space="preserve"> </w:t>
      </w:r>
      <w:r>
        <w:rPr>
          <w:bCs/>
          <w:b/>
        </w:rPr>
        <w:t xml:space="preserve">Plan Digital</w:t>
      </w:r>
      <w:r>
        <w:t xml:space="preserve"> </w:t>
      </w:r>
      <w:r>
        <w:t xml:space="preserve">initiative, which mandates that auditors integrate electronic audit trails and data analytics into their workflows.</w:t>
      </w:r>
    </w:p>
    <w:bookmarkEnd w:id="21"/>
    <w:bookmarkStart w:id="22" w:name="X0b3bab226d48033f4c11691dab9797259789e17"/>
    <w:p>
      <w:pPr>
        <w:pStyle w:val="Heading2"/>
      </w:pPr>
      <w:r>
        <w:t xml:space="preserve">Regulatory Frameworks Governing Auditors in Spain and Barcelona</w:t>
      </w:r>
    </w:p>
    <w:p>
      <w:pPr>
        <w:pStyle w:val="FirstParagraph"/>
      </w:pPr>
      <w:r>
        <w:t xml:space="preserve">The regulatory landscape for auditors in</w:t>
      </w:r>
      <w:r>
        <w:t xml:space="preserve"> </w:t>
      </w:r>
      <w:r>
        <w:rPr>
          <w:bCs/>
          <w:b/>
        </w:rPr>
        <w:t xml:space="preserve">Spain Barcelona</w:t>
      </w:r>
      <w:r>
        <w:t xml:space="preserve"> </w:t>
      </w:r>
      <w:r>
        <w:t xml:space="preserve">is shaped by a dual system of national laws and international standards. The</w:t>
      </w:r>
      <w:r>
        <w:t xml:space="preserve"> </w:t>
      </w:r>
      <w:r>
        <w:rPr>
          <w:bCs/>
          <w:b/>
        </w:rPr>
        <w:t xml:space="preserve">Ley 17/2003, de Auditoría de Cuentas</w:t>
      </w:r>
      <w:r>
        <w:t xml:space="preserve">, alongside the European Union’s Eighth Directive on Statutory Audits, imposes strict requirements for auditor independence, qualification, and firm structure. In Barcelona, auditors must be licensed by the CRC and adhere to both Spanish civil law and EU directives. This dual compliance often complicates audit processes for firms operating across multiple jurisdictions.</w:t>
      </w:r>
    </w:p>
    <w:p>
      <w:pPr>
        <w:pStyle w:val="BodyText"/>
      </w:pPr>
      <w:r>
        <w:t xml:space="preserve">Recent reforms under Spain’s</w:t>
      </w:r>
      <w:r>
        <w:t xml:space="preserve"> </w:t>
      </w:r>
      <w:r>
        <w:rPr>
          <w:bCs/>
          <w:b/>
        </w:rPr>
        <w:t xml:space="preserve">Ley 13/2015</w:t>
      </w:r>
      <w:r>
        <w:t xml:space="preserve"> </w:t>
      </w:r>
      <w:r>
        <w:t xml:space="preserve">further tightened auditor responsibilities by requiring public interest entities (PIEs) to undergo quality control reviews by third-party bodies. In</w:t>
      </w:r>
      <w:r>
        <w:t xml:space="preserve"> </w:t>
      </w:r>
      <w:r>
        <w:rPr>
          <w:bCs/>
          <w:b/>
        </w:rPr>
        <w:t xml:space="preserve">Barcelona</w:t>
      </w:r>
      <w:r>
        <w:t xml:space="preserve">, this has led to increased demand for auditors with expertise in EU regulations, particularly in sectors like banking and energy where compliance with the Basel III framework is critical.</w:t>
      </w:r>
    </w:p>
    <w:bookmarkEnd w:id="22"/>
    <w:bookmarkStart w:id="23" w:name="X7e9f9ac8a8b5b9faf89127bfc05d3ad277f6381"/>
    <w:p>
      <w:pPr>
        <w:pStyle w:val="Heading2"/>
      </w:pPr>
      <w:r>
        <w:t xml:space="preserve">Challenges Faced by Auditors in Barcelona and Spain</w:t>
      </w:r>
    </w:p>
    <w:p>
      <w:pPr>
        <w:pStyle w:val="FirstParagraph"/>
      </w:pPr>
      <w:r>
        <w:t xml:space="preserve">Auditors operating in</w:t>
      </w:r>
      <w:r>
        <w:t xml:space="preserve"> </w:t>
      </w:r>
      <w:r>
        <w:rPr>
          <w:bCs/>
          <w:b/>
        </w:rPr>
        <w:t xml:space="preserve">Spain Barcelona</w:t>
      </w:r>
      <w:r>
        <w:t xml:space="preserve"> </w:t>
      </w:r>
      <w:r>
        <w:t xml:space="preserve">encounter multifaceted challenges that reflect both national trends and regional peculiarities. One significant issue is the pressure to balance stringent regulatory compliance with cost-efficiency for clients. A 2019 survey by the CRC found that 68% of auditors in Catalonia cited rising costs of compliance audits as a major concern, exacerbated by the complexity of EU directives like GDPR (General Data Protection Regulation).</w:t>
      </w:r>
    </w:p>
    <w:p>
      <w:pPr>
        <w:pStyle w:val="BodyText"/>
      </w:pPr>
      <w:r>
        <w:t xml:space="preserve">Another challenge is the integration of technology into auditing practices. While Barcelona leads Spain in adopting AI-driven audit tools for data analysis, many SMEs lack the resources to implement these technologies. This creates a gap between large firms and smaller enterprises, where auditors must manually verify digital transactions—a process prone to errors and inefficiencies.</w:t>
      </w:r>
    </w:p>
    <w:p>
      <w:pPr>
        <w:pStyle w:val="BodyText"/>
      </w:pPr>
      <w:r>
        <w:t xml:space="preserve">Additionally,</w:t>
      </w:r>
      <w:r>
        <w:t xml:space="preserve"> </w:t>
      </w:r>
      <w:r>
        <w:rPr>
          <w:bCs/>
          <w:b/>
        </w:rPr>
        <w:t xml:space="preserve">Auditor</w:t>
      </w:r>
      <w:r>
        <w:t xml:space="preserve"> </w:t>
      </w:r>
      <w:r>
        <w:t xml:space="preserve">independence in</w:t>
      </w:r>
      <w:r>
        <w:t xml:space="preserve"> </w:t>
      </w:r>
      <w:r>
        <w:rPr>
          <w:bCs/>
          <w:b/>
        </w:rPr>
        <w:t xml:space="preserve">Spain Barcelona</w:t>
      </w:r>
      <w:r>
        <w:t xml:space="preserve"> </w:t>
      </w:r>
      <w:r>
        <w:t xml:space="preserve">is periodically questioned due to the concentration of audit firms in the region. Critics argue that a few dominant firms hold disproportionate influence over market standards, potentially compromising their objectivity. Research by Martínez and López (2020) suggests that regulatory bodies need to enforce stricter independence policies, particularly for auditors serving public companies in Barcelona’s financial sector.</w:t>
      </w:r>
    </w:p>
    <w:bookmarkEnd w:id="23"/>
    <w:bookmarkStart w:id="24" w:name="future-trends-and-implications"/>
    <w:p>
      <w:pPr>
        <w:pStyle w:val="Heading2"/>
      </w:pPr>
      <w:r>
        <w:t xml:space="preserve">Future Trends and Implications</w:t>
      </w:r>
    </w:p>
    <w:p>
      <w:pPr>
        <w:pStyle w:val="FirstParagraph"/>
      </w:pPr>
      <w:r>
        <w:t xml:space="preserve">The future of the</w:t>
      </w:r>
      <w:r>
        <w:t xml:space="preserve"> </w:t>
      </w:r>
      <w:r>
        <w:rPr>
          <w:bCs/>
          <w:b/>
        </w:rPr>
        <w:t xml:space="preserve">Auditor</w:t>
      </w:r>
      <w:r>
        <w:t xml:space="preserve"> </w:t>
      </w:r>
      <w:r>
        <w:t xml:space="preserve">profession in</w:t>
      </w:r>
      <w:r>
        <w:t xml:space="preserve"> </w:t>
      </w:r>
      <w:r>
        <w:rPr>
          <w:bCs/>
          <w:b/>
        </w:rPr>
        <w:t xml:space="preserve">Spain Barcelona</w:t>
      </w:r>
      <w:r>
        <w:t xml:space="preserve"> </w:t>
      </w:r>
      <w:r>
        <w:t xml:space="preserve">will likely be defined by technological innovation, regulatory evolution, and shifting economic priorities. The rise of blockchain technology for real-time auditing is expected to revolutionize how auditors verify transactions, reducing reliance on historical data. In Barcelona’s tourism industry, where cashless payments are becoming the norm, auditors may increasingly use AI to detect anomalies in digital transaction records.</w:t>
      </w:r>
    </w:p>
    <w:p>
      <w:pPr>
        <w:pStyle w:val="BodyText"/>
      </w:pPr>
      <w:r>
        <w:t xml:space="preserve">Moreover, as Spain continues its alignment with EU sustainability goals—such as the European Green Deal—auditors in</w:t>
      </w:r>
      <w:r>
        <w:t xml:space="preserve"> </w:t>
      </w:r>
      <w:r>
        <w:rPr>
          <w:bCs/>
          <w:b/>
        </w:rPr>
        <w:t xml:space="preserve">Barcelona</w:t>
      </w:r>
      <w:r>
        <w:t xml:space="preserve"> </w:t>
      </w:r>
      <w:r>
        <w:t xml:space="preserve">will need to develop expertise in assessing environmental and social governance (ESG) metrics. This shift is already evident, with firms like PwC and Deloitte offering specialized audit services for renewable energy projects based in Catalonia.</w:t>
      </w:r>
    </w:p>
    <w:p>
      <w:pPr>
        <w:pStyle w:val="BodyText"/>
      </w:pPr>
      <w:r>
        <w:t xml:space="preserve">In conclusion, the role of the</w:t>
      </w:r>
      <w:r>
        <w:t xml:space="preserve"> </w:t>
      </w:r>
      <w:r>
        <w:rPr>
          <w:bCs/>
          <w:b/>
        </w:rPr>
        <w:t xml:space="preserve">Auditor</w:t>
      </w:r>
      <w:r>
        <w:t xml:space="preserve"> </w:t>
      </w:r>
      <w:r>
        <w:t xml:space="preserve">in</w:t>
      </w:r>
      <w:r>
        <w:t xml:space="preserve"> </w:t>
      </w:r>
      <w:r>
        <w:rPr>
          <w:bCs/>
          <w:b/>
        </w:rPr>
        <w:t xml:space="preserve">Spain Barcelona</w:t>
      </w:r>
      <w:r>
        <w:t xml:space="preserve"> </w:t>
      </w:r>
      <w:r>
        <w:t xml:space="preserve">is both dynamic and critical. As the city navigates economic growth, regulatory complexity, and technological change, auditors must continually adapt their practices to uphold financial integrity while addressing local and global challenges. Future research should explore how emerging technologies can enhance auditor efficiency without compromising ethical standards in this unique regional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Spain Barcelona</dc:title>
  <dc:creator/>
  <dc:language>en</dc:language>
  <cp:keywords/>
  <dcterms:created xsi:type="dcterms:W3CDTF">2026-07-23T15:16:24Z</dcterms:created>
  <dcterms:modified xsi:type="dcterms:W3CDTF">2026-07-23T15:16:24Z</dcterms:modified>
</cp:coreProperties>
</file>

<file path=docProps/custom.xml><?xml version="1.0" encoding="utf-8"?>
<Properties xmlns="http://schemas.openxmlformats.org/officeDocument/2006/custom-properties" xmlns:vt="http://schemas.openxmlformats.org/officeDocument/2006/docPropsVTypes"/>
</file>