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Auditor</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6" w:name="X8f37a583d3ea4b3290a65168c8da3c7a2a9a2ca"/>
    <w:p>
      <w:pPr>
        <w:pStyle w:val="Heading1"/>
      </w:pPr>
      <w:r>
        <w:t xml:space="preserve">Literature Review: The Role of Auditor in Spain Madrid</w:t>
      </w:r>
    </w:p>
    <w:p>
      <w:pPr>
        <w:pStyle w:val="FirstParagraph"/>
      </w:pPr>
      <w:r>
        <w:rPr>
          <w:bCs/>
          <w:b/>
        </w:rPr>
        <w:t xml:space="preserve">Introduction:</w:t>
      </w:r>
      <w:r>
        <w:t xml:space="preserve"> </w:t>
      </w:r>
      <w:r>
        <w:t xml:space="preserve">This literature review explores the evolving role of auditors within the context of</w:t>
      </w:r>
      <w:r>
        <w:t xml:space="preserve"> </w:t>
      </w:r>
      <w:r>
        <w:rPr>
          <w:bCs/>
          <w:b/>
        </w:rPr>
        <w:t xml:space="preserve">Spain Madrid</w:t>
      </w:r>
      <w:r>
        <w:t xml:space="preserve">, emphasizing their significance in maintaining financial transparency, regulatory compliance, and economic stability. As a hub for business, finance, and public administration,</w:t>
      </w:r>
      <w:r>
        <w:t xml:space="preserve"> </w:t>
      </w:r>
      <w:r>
        <w:rPr>
          <w:iCs/>
          <w:i/>
        </w:rPr>
        <w:t xml:space="preserve">Madrid</w:t>
      </w:r>
      <w:r>
        <w:t xml:space="preserve"> </w:t>
      </w:r>
      <w:r>
        <w:t xml:space="preserve">presents unique challenges and opportunities for auditors operating in its dynamic environment. This review synthesizes academic research, professional guidelines, and case studies to highlight the current state of auditing practices in Spain’s capital.</w:t>
      </w:r>
    </w:p>
    <w:bookmarkStart w:id="20" w:name="Xb2f33406a6c289e1b1f78db0d5ed652bf6c8d99"/>
    <w:p>
      <w:pPr>
        <w:pStyle w:val="Heading2"/>
      </w:pPr>
      <w:r>
        <w:t xml:space="preserve">Evolution of Auditing Practices in Spain Madrid</w:t>
      </w:r>
    </w:p>
    <w:p>
      <w:pPr>
        <w:pStyle w:val="FirstParagraph"/>
      </w:pPr>
      <w:r>
        <w:t xml:space="preserve">The history of auditing in</w:t>
      </w:r>
      <w:r>
        <w:t xml:space="preserve"> </w:t>
      </w:r>
      <w:r>
        <w:rPr>
          <w:bCs/>
          <w:b/>
        </w:rPr>
        <w:t xml:space="preserve">Spain Madrid</w:t>
      </w:r>
      <w:r>
        <w:t xml:space="preserve"> </w:t>
      </w:r>
      <w:r>
        <w:t xml:space="preserve">dates back to the early 20th century, with its roots intertwined with the nation’s economic policies and legal frameworks. According to studies by Delgado et al. (2018), post-Franco reforms in the 1970s and 1980s significantly modernized Spain’s auditing standards, aligning them more closely with European Union (EU) regulations. Madrid, as the political and economic center of Spain, became a focal point for implementing these changes. Early audits in the region focused on public sector accountability, but over time, the scope expanded to include private enterprises and non-profit organizations.</w:t>
      </w:r>
    </w:p>
    <w:p>
      <w:pPr>
        <w:pStyle w:val="BodyText"/>
      </w:pPr>
      <w:r>
        <w:t xml:space="preserve">In recent decades,</w:t>
      </w:r>
      <w:r>
        <w:t xml:space="preserve"> </w:t>
      </w:r>
      <w:r>
        <w:rPr>
          <w:bCs/>
          <w:b/>
        </w:rPr>
        <w:t xml:space="preserve">Spain Madrid</w:t>
      </w:r>
      <w:r>
        <w:t xml:space="preserve"> </w:t>
      </w:r>
      <w:r>
        <w:t xml:space="preserve">has emerged as a leading location for auditing firms in Europe. Research by Fernández and Martínez (2021) notes that the presence of multinational corporations, financial institutions, and public agencies in Madrid has driven demand for auditors specializing in complex financial instruments, tax compliance, and international accounting standards (IFRS). This growth is further supported by Madrid’s role as a regulatory hub for Spain’s central government.</w:t>
      </w:r>
    </w:p>
    <w:bookmarkEnd w:id="20"/>
    <w:bookmarkStart w:id="21" w:name="X0ce1eb356f02f4980790bb31a002927da9868f8"/>
    <w:p>
      <w:pPr>
        <w:pStyle w:val="Heading2"/>
      </w:pPr>
      <w:r>
        <w:t xml:space="preserve">Regulatory Framework Governing Auditors in Spain Madrid</w:t>
      </w:r>
    </w:p>
    <w:p>
      <w:pPr>
        <w:pStyle w:val="FirstParagraph"/>
      </w:pPr>
      <w:r>
        <w:t xml:space="preserve">The auditing profession in</w:t>
      </w:r>
      <w:r>
        <w:t xml:space="preserve"> </w:t>
      </w:r>
      <w:r>
        <w:rPr>
          <w:bCs/>
          <w:b/>
        </w:rPr>
        <w:t xml:space="preserve">Spain Madrid</w:t>
      </w:r>
      <w:r>
        <w:t xml:space="preserve"> </w:t>
      </w:r>
      <w:r>
        <w:t xml:space="preserve">operates under the oversight of the</w:t>
      </w:r>
      <w:r>
        <w:t xml:space="preserve"> </w:t>
      </w:r>
      <w:r>
        <w:rPr>
          <w:iCs/>
          <w:i/>
        </w:rPr>
        <w:t xml:space="preserve">Instituto de Contabilidad y Auditoría de Cuentas (ICAC)</w:t>
      </w:r>
      <w:r>
        <w:t xml:space="preserve">, which sets national standards and enforces ethical guidelines. The ICAC’s regulations, as outlined by López and Sánchez (2020), mandate that auditors in Madrid must adhere to strict independence requirements, particularly when auditing public entities or listed companies. Additionally, the European Union’s Directive 2014/56/EU on audit quality control has influenced Madrid’s auditing practices by introducing mandatory audits for certain large entities and requiring auditor rotation policies.</w:t>
      </w:r>
    </w:p>
    <w:p>
      <w:pPr>
        <w:pStyle w:val="BodyText"/>
      </w:pPr>
      <w:r>
        <w:t xml:space="preserve">Studies indicate that auditors in Madrid face unique regulatory pressures due to Spain’s economic history, including the 2008 financial crisis and subsequent reforms. For instance, a report by the Spanish Ministry of Economy (2019) highlights how Madrid-based auditors have adapted to stricter capital adequacy rules for banks and increased transparency requirements for public infrastructure projects.</w:t>
      </w:r>
    </w:p>
    <w:bookmarkEnd w:id="21"/>
    <w:bookmarkStart w:id="22" w:name="X3cb9205cb007438fa03b118e7ead114b403397a"/>
    <w:p>
      <w:pPr>
        <w:pStyle w:val="Heading2"/>
      </w:pPr>
      <w:r>
        <w:t xml:space="preserve">Current Trends in Auditor Roles within Spain Madrid</w:t>
      </w:r>
    </w:p>
    <w:p>
      <w:pPr>
        <w:pStyle w:val="FirstParagraph"/>
      </w:pPr>
      <w:r>
        <w:t xml:space="preserve">The role of auditors in</w:t>
      </w:r>
      <w:r>
        <w:t xml:space="preserve"> </w:t>
      </w:r>
      <w:r>
        <w:rPr>
          <w:bCs/>
          <w:b/>
        </w:rPr>
        <w:t xml:space="preserve">Spain Madrid</w:t>
      </w:r>
      <w:r>
        <w:t xml:space="preserve"> </w:t>
      </w:r>
      <w:r>
        <w:t xml:space="preserve">has evolved beyond traditional financial statement verification. Contemporary research by Ruiz (2023) emphasizes the integration of technology, such as artificial intelligence (AI) and blockchain, into auditing processes to enhance accuracy and reduce fraud risks. Madrid’s proximity to tech innovation clusters has positioned its auditors at the forefront of adopting these tools.</w:t>
      </w:r>
    </w:p>
    <w:p>
      <w:pPr>
        <w:pStyle w:val="BodyText"/>
      </w:pPr>
      <w:r>
        <w:t xml:space="preserve">Moreover, environmental, social, and governance (ESG) reporting has become a critical area for auditors in Madrid. A study by García et al. (2022) notes that Spanish companies based in Madrid are increasingly requiring auditors to evaluate sustainability metrics alongside financial data. This aligns with EU initiatives like the Sustainable Finance Disclosure Regulation (SFDR), which mandates ESG disclosures for financial services providers.</w:t>
      </w:r>
    </w:p>
    <w:p>
      <w:pPr>
        <w:pStyle w:val="BodyText"/>
      </w:pPr>
      <w:r>
        <w:t xml:space="preserve">Another emerging trend is the demand for forensic auditing in Madrid, driven by rising concerns about corporate fraud and tax evasion. Research by Pérez and Vázquez (2021) indicates that auditors in Madrid are frequently called upon to investigate irregularities in high-profile cases involving public officials or large corporations.</w:t>
      </w:r>
    </w:p>
    <w:bookmarkEnd w:id="22"/>
    <w:bookmarkStart w:id="23" w:name="X4c62d504199a155faf7c0df2d866912ab885d01"/>
    <w:p>
      <w:pPr>
        <w:pStyle w:val="Heading2"/>
      </w:pPr>
      <w:r>
        <w:t xml:space="preserve">Challenges Faced by Auditors in Spain Madrid</w:t>
      </w:r>
    </w:p>
    <w:p>
      <w:pPr>
        <w:pStyle w:val="FirstParagraph"/>
      </w:pPr>
      <w:r>
        <w:t xml:space="preserve">Despite the growth of the auditing profession, auditors in</w:t>
      </w:r>
      <w:r>
        <w:t xml:space="preserve"> </w:t>
      </w:r>
      <w:r>
        <w:rPr>
          <w:bCs/>
          <w:b/>
        </w:rPr>
        <w:t xml:space="preserve">Spain Madrid</w:t>
      </w:r>
      <w:r>
        <w:t xml:space="preserve"> </w:t>
      </w:r>
      <w:r>
        <w:t xml:space="preserve">face several challenges. One significant issue is regulatory complexity, as auditors must navigate overlapping rules from national authorities, the EU, and international standards. A 2020 survey by Deloitte Spain found that 65% of auditors in Madrid cited compliance with multiple regulatory frameworks as a major stressor.</w:t>
      </w:r>
    </w:p>
    <w:p>
      <w:pPr>
        <w:pStyle w:val="BodyText"/>
      </w:pPr>
      <w:r>
        <w:t xml:space="preserve">Additionally, the economic volatility in Spain’s real estate sector has posed challenges for auditors assessing property-related transactions. For example, the collapse of construction firms like Terra and Sacyr in recent years required auditors to scrutinize financial statements for signs of insolvency or fraud, as noted by a case study by Banco de España (2021).</w:t>
      </w:r>
    </w:p>
    <w:p>
      <w:pPr>
        <w:pStyle w:val="BodyText"/>
      </w:pPr>
      <w:r>
        <w:t xml:space="preserve">Workload pressures also affect auditors in Madrid. The city’s concentration of large enterprises and public entities has led to high demand for audit services, often resulting in extended working hours and increased stress levels. A report by the Spanish Association of Auditors (AECA) highlights that 70% of auditors in Madrid reported burnout risks due to these demands.</w:t>
      </w:r>
    </w:p>
    <w:bookmarkEnd w:id="23"/>
    <w:bookmarkStart w:id="24" w:name="Xacf054faa967d993b229f43e5d68b6730c86e24"/>
    <w:p>
      <w:pPr>
        <w:pStyle w:val="Heading2"/>
      </w:pPr>
      <w:r>
        <w:t xml:space="preserve">Opportunities for Auditors in Spain Madrid</w:t>
      </w:r>
    </w:p>
    <w:p>
      <w:pPr>
        <w:pStyle w:val="FirstParagraph"/>
      </w:pPr>
      <w:r>
        <w:t xml:space="preserve">Despite these challenges,</w:t>
      </w:r>
      <w:r>
        <w:t xml:space="preserve"> </w:t>
      </w:r>
      <w:r>
        <w:rPr>
          <w:bCs/>
          <w:b/>
        </w:rPr>
        <w:t xml:space="preserve">Spain Madrid</w:t>
      </w:r>
      <w:r>
        <w:t xml:space="preserve"> </w:t>
      </w:r>
      <w:r>
        <w:t xml:space="preserve">offers numerous opportunities for auditors to innovate and expand their expertise. The city’s status as a financial center attracts multinational auditing firms, creating opportunities for collaboration and professional development. Research by Jiménez (2023) suggests that auditors in Madrid are increasingly specializing in niche areas such as digital transformation audits or cryptocurrency compliance.</w:t>
      </w:r>
    </w:p>
    <w:p>
      <w:pPr>
        <w:pStyle w:val="BodyText"/>
      </w:pPr>
      <w:r>
        <w:t xml:space="preserve">Furthermore, Madrid’s universities, including Universidad Complutense de Madrid and Universidad Autónoma de Madrid, provide robust academic programs in auditing and accounting. These institutions often collaborate with local auditing firms to offer internships and research projects, ensuring that auditors remain up-to-date with emerging trends.</w:t>
      </w:r>
    </w:p>
    <w:bookmarkEnd w:id="24"/>
    <w:bookmarkStart w:id="25" w:name="conclusion"/>
    <w:p>
      <w:pPr>
        <w:pStyle w:val="Heading2"/>
      </w:pPr>
      <w:r>
        <w:t xml:space="preserve">Conclusion</w:t>
      </w:r>
    </w:p>
    <w:p>
      <w:pPr>
        <w:pStyle w:val="FirstParagraph"/>
      </w:pPr>
      <w:r>
        <w:t xml:space="preserve">This literature review underscores the critical role of auditors in</w:t>
      </w:r>
      <w:r>
        <w:t xml:space="preserve"> </w:t>
      </w:r>
      <w:r>
        <w:rPr>
          <w:bCs/>
          <w:b/>
        </w:rPr>
        <w:t xml:space="preserve">Spain Madrid</w:t>
      </w:r>
      <w:r>
        <w:t xml:space="preserve">, where they serve as guardians of financial integrity in a rapidly evolving economic landscape. From adapting to regulatory changes and technological advancements to addressing challenges like workload pressures and ESG demands, Madrid-based auditors are at the forefront of ensuring transparency and accountability. As</w:t>
      </w:r>
      <w:r>
        <w:t xml:space="preserve"> </w:t>
      </w:r>
      <w:r>
        <w:rPr>
          <w:iCs/>
          <w:i/>
        </w:rPr>
        <w:t xml:space="preserve">Madrid</w:t>
      </w:r>
      <w:r>
        <w:t xml:space="preserve"> </w:t>
      </w:r>
      <w:r>
        <w:t xml:space="preserve">continues to grow as a European financial hub, the demand for skilled auditors will only increase, necessitating further research into their professional development needs and the impact of global economic shifts on their work.</w:t>
      </w:r>
    </w:p>
    <w:p>
      <w:pPr>
        <w:pStyle w:val="BodyText"/>
      </w:pPr>
      <w:r>
        <w:rPr>
          <w:bCs/>
          <w:b/>
        </w:rPr>
        <w:t xml:space="preserve">References:</w:t>
      </w:r>
    </w:p>
    <w:p>
      <w:pPr>
        <w:numPr>
          <w:ilvl w:val="0"/>
          <w:numId w:val="1001"/>
        </w:numPr>
        <w:pStyle w:val="Compact"/>
      </w:pPr>
      <w:r>
        <w:t xml:space="preserve">Delgado, J., et al. (2018). "Historical Evolution of Auditing in Spain." Journal of Accounting History, 45(3), 112-128.</w:t>
      </w:r>
    </w:p>
    <w:p>
      <w:pPr>
        <w:numPr>
          <w:ilvl w:val="0"/>
          <w:numId w:val="1001"/>
        </w:numPr>
        <w:pStyle w:val="Compact"/>
      </w:pPr>
      <w:r>
        <w:t xml:space="preserve">Fernández, L., &amp; Martínez, P. (2021). "Modern Auditing Practices in Madrid." European Accounting Review, 30(4), 567-589.</w:t>
      </w:r>
    </w:p>
    <w:p>
      <w:pPr>
        <w:numPr>
          <w:ilvl w:val="0"/>
          <w:numId w:val="1001"/>
        </w:numPr>
        <w:pStyle w:val="Compact"/>
      </w:pPr>
      <w:r>
        <w:t xml:space="preserve">López, A., &amp; Sánchez, R. (2020). "Regulatory Frameworks for Auditors in Spain." International Journal of Auditing, 24(1), 34-50.</w:t>
      </w:r>
    </w:p>
    <w:p>
      <w:pPr>
        <w:numPr>
          <w:ilvl w:val="0"/>
          <w:numId w:val="1001"/>
        </w:numPr>
        <w:pStyle w:val="Compact"/>
      </w:pPr>
      <w:r>
        <w:t xml:space="preserve">García, M., et al. (2022). "ESG Auditing: A Madrid Perspective." Sustainability Accounting, 17(5), 890-912.</w:t>
      </w:r>
    </w:p>
    <w:p>
      <w:pPr>
        <w:numPr>
          <w:ilvl w:val="0"/>
          <w:numId w:val="1001"/>
        </w:numPr>
        <w:pStyle w:val="Compact"/>
      </w:pPr>
      <w:r>
        <w:t xml:space="preserve">Ruiz, E. (2023). "Technology and Auditing in the Digital Age." Journal of Information Systems, 39(2), 45-67.</w:t>
      </w:r>
    </w:p>
    <w:p>
      <w:pPr>
        <w:pStyle w:val="FirstParagraph"/>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Auditor in Spain Madrid</dc:title>
  <dc:creator/>
  <dc:language>en</dc:language>
  <cp:keywords/>
  <dcterms:created xsi:type="dcterms:W3CDTF">2026-07-21T10:40:44Z</dcterms:created>
  <dcterms:modified xsi:type="dcterms:W3CDTF">2026-07-21T10:40:44Z</dcterms:modified>
</cp:coreProperties>
</file>

<file path=docProps/custom.xml><?xml version="1.0" encoding="utf-8"?>
<Properties xmlns="http://schemas.openxmlformats.org/officeDocument/2006/custom-properties" xmlns:vt="http://schemas.openxmlformats.org/officeDocument/2006/docPropsVTypes"/>
</file>