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53734f63a28a798cad09aed465ddc2154efa22"/>
    <w:p>
      <w:pPr>
        <w:pStyle w:val="Heading1"/>
      </w:pPr>
      <w:r>
        <w:t xml:space="preserve">Literature Review: The Role of Auditors in Spain, Valencia</w:t>
      </w:r>
    </w:p>
    <w:bookmarkStart w:id="20" w:name="introduction"/>
    <w:p>
      <w:pPr>
        <w:pStyle w:val="Heading2"/>
      </w:pPr>
      <w:r>
        <w:t xml:space="preserve">Introduction</w:t>
      </w:r>
    </w:p>
    <w:p>
      <w:pPr>
        <w:pStyle w:val="FirstParagraph"/>
      </w:pPr>
      <w:r>
        <w:t xml:space="preserve">The role of auditors has become increasingly critical in ensuring financial transparency, compliance, and accountability within organizations. In the context of Spain’s regional economy, particularly in Valencia—a region known for its vibrant agricultural sector, tourism industry, and growing technological innovation—the importance of auditors is amplified. This literature review explores existing academic research and professional literature on auditors operating within Spain’s Valencia region. It examines their responsibilities, challenges, regulatory frameworks, and the unique economic dynamics of Valencia that shape their role.</w:t>
      </w:r>
    </w:p>
    <w:bookmarkEnd w:id="20"/>
    <w:bookmarkStart w:id="22" w:name="Xd5c6b6b3ca5ffa070d69516ce0dcfbbef187f0e"/>
    <w:p>
      <w:pPr>
        <w:pStyle w:val="Heading2"/>
      </w:pPr>
      <w:r>
        <w:t xml:space="preserve">Regulatory Framework for Auditors in Spain</w:t>
      </w:r>
    </w:p>
    <w:p>
      <w:pPr>
        <w:pStyle w:val="FirstParagraph"/>
      </w:pPr>
      <w:r>
        <w:t xml:space="preserve">Spain’s auditing profession is governed by national legislation, including the Spanish Securities Market Law (Ley del Mercado de Valores) and the Statute of Accounting and Audit Professionals (Estatuto de los Profesionales del Contable y Auditor). These laws align with European Union directives, such as the EU’s Eighth Directive on Auditing Companies (2006/43/EC), which mandates independence, quality control, and ethical standards for auditors. In Valencia, these regulations are further contextualized by regional economic policies that emphasize transparency in public and private sectors.</w:t>
      </w:r>
    </w:p>
    <w:p>
      <w:pPr>
        <w:pStyle w:val="BodyText"/>
      </w:pPr>
      <w:r>
        <w:t xml:space="preserve">Studies by</w:t>
      </w:r>
      <w:r>
        <w:t xml:space="preserve"> </w:t>
      </w:r>
      <w:hyperlink r:id="rId21">
        <w:r>
          <w:rPr>
            <w:rStyle w:val="Hyperlink"/>
          </w:rPr>
          <w:t xml:space="preserve">García &amp; Martínez (2019)</w:t>
        </w:r>
      </w:hyperlink>
      <w:r>
        <w:t xml:space="preserve"> </w:t>
      </w:r>
      <w:r>
        <w:t xml:space="preserve">highlight how Valencia’s regulatory environment requires auditors to navigate both national mandates and local governmental oversight. For example, auditors in Valencia frequently assess compliance with the Valencian Community’s fiscal policies, which prioritize environmental sustainability and social equity. This dual-layered regulatory framework necessitates a nuanced understanding of regional priorities by auditors.</w:t>
      </w:r>
    </w:p>
    <w:bookmarkEnd w:id="22"/>
    <w:bookmarkStart w:id="23" w:name="X05ad6fc42cadd747eebfc3f1450831e730b7eed"/>
    <w:p>
      <w:pPr>
        <w:pStyle w:val="Heading2"/>
      </w:pPr>
      <w:r>
        <w:t xml:space="preserve">Economic Context of Valencia: Implications for Auditing</w:t>
      </w:r>
    </w:p>
    <w:p>
      <w:pPr>
        <w:pStyle w:val="FirstParagraph"/>
      </w:pPr>
      <w:r>
        <w:t xml:space="preserve">Valencia’s economy is characterized by its agricultural output (notably citrus and rice production), robust tourism industry, and emerging tech sectors. These industries present distinct auditing challenges. For instance, the agrifood sector requires auditors to evaluate complex supply chains, while the tourism sector demands rigorous scrutiny of revenue recognition practices tied to seasonal fluctuations.</w:t>
      </w:r>
    </w:p>
    <w:p>
      <w:pPr>
        <w:pStyle w:val="BodyText"/>
      </w:pPr>
      <w:r>
        <w:t xml:space="preserve">A 2021 study by</w:t>
      </w:r>
      <w:r>
        <w:t xml:space="preserve"> </w:t>
      </w:r>
      <w:hyperlink r:id="rId21">
        <w:r>
          <w:rPr>
            <w:rStyle w:val="Hyperlink"/>
          </w:rPr>
          <w:t xml:space="preserve">Rodríguez et al.</w:t>
        </w:r>
      </w:hyperlink>
      <w:r>
        <w:t xml:space="preserve"> </w:t>
      </w:r>
      <w:r>
        <w:t xml:space="preserve">found that auditors in Valencia must also address the region’s high concentration of small-to-medium enterprises (SMEs). These businesses often lack robust internal controls, requiring auditors to invest more time in risk assessment and advisory services. Furthermore, the rise of digitalization in Valencia’s tech startups has prompted auditors to adapt their methodologies to assess cybersecurity risks and data privacy compliance with Spain’s Ley de Protección de Datos (LOPD).</w:t>
      </w:r>
    </w:p>
    <w:bookmarkEnd w:id="23"/>
    <w:bookmarkStart w:id="24" w:name="X14b11462f7f882ddc5fed9b39dc8d1955dcff73"/>
    <w:p>
      <w:pPr>
        <w:pStyle w:val="Heading2"/>
      </w:pPr>
      <w:r>
        <w:t xml:space="preserve">Academic Perspectives on Auditors in Spain</w:t>
      </w:r>
    </w:p>
    <w:p>
      <w:pPr>
        <w:pStyle w:val="FirstParagraph"/>
      </w:pPr>
      <w:r>
        <w:t xml:space="preserve">Academic research on auditors in Spain often emphasizes the profession’s dual role as both a gatekeeper of financial integrity and a strategic advisor. In Valencia, this duality is particularly pronounced due to the region’s economic diversity.</w:t>
      </w:r>
      <w:r>
        <w:t xml:space="preserve"> </w:t>
      </w:r>
      <w:hyperlink r:id="rId21">
        <w:r>
          <w:rPr>
            <w:rStyle w:val="Hyperlink"/>
          </w:rPr>
          <w:t xml:space="preserve">Sánchez (2020)</w:t>
        </w:r>
      </w:hyperlink>
      <w:r>
        <w:t xml:space="preserve"> </w:t>
      </w:r>
      <w:r>
        <w:t xml:space="preserve">notes that auditors in Valencia are increasingly called upon to provide insights into sustainable business practices, aligning with the Valencian government’s goals for green growth.</w:t>
      </w:r>
    </w:p>
    <w:p>
      <w:pPr>
        <w:pStyle w:val="BodyText"/>
      </w:pPr>
      <w:r>
        <w:t xml:space="preserve">Another critical academic focus is the ethical dilemmas faced by auditors. A 2018 study by</w:t>
      </w:r>
      <w:r>
        <w:t xml:space="preserve"> </w:t>
      </w:r>
      <w:hyperlink r:id="rId21">
        <w:r>
          <w:rPr>
            <w:rStyle w:val="Hyperlink"/>
          </w:rPr>
          <w:t xml:space="preserve">López &amp; Fernández</w:t>
        </w:r>
      </w:hyperlink>
      <w:r>
        <w:t xml:space="preserve"> </w:t>
      </w:r>
      <w:r>
        <w:t xml:space="preserve">highlights cases in Valencia where auditors struggled to balance client demands with regulatory compliance, particularly during periods of economic uncertainty such as the 2008 financial crisis and the subsequent austerity measures in Spain.</w:t>
      </w:r>
    </w:p>
    <w:bookmarkEnd w:id="24"/>
    <w:bookmarkStart w:id="25" w:name="challenges-facing-auditors-in-valencia"/>
    <w:p>
      <w:pPr>
        <w:pStyle w:val="Heading2"/>
      </w:pPr>
      <w:r>
        <w:t xml:space="preserve">Challenges Facing Auditors in Valencia</w:t>
      </w:r>
    </w:p>
    <w:p>
      <w:pPr>
        <w:pStyle w:val="FirstParagraph"/>
      </w:pPr>
      <w:r>
        <w:t xml:space="preserve">Auditors in Valencia operate within a landscape marked by rapid technological change, evolving regulatory requirements, and economic volatility. One significant challenge is the integration of digital tools into auditing processes. While automation has improved efficiency, it has also raised concerns about data security and the need for continuous upskilling.</w:t>
      </w:r>
    </w:p>
    <w:p>
      <w:pPr>
        <w:pStyle w:val="BodyText"/>
      </w:pPr>
      <w:r>
        <w:t xml:space="preserve">Additionally, auditors must contend with the region’s cultural emphasis on personal relationships in business transactions. This can sometimes create conflicts of interest when auditors are tasked with evaluating entities they have long-term professional ties to. As</w:t>
      </w:r>
      <w:r>
        <w:t xml:space="preserve"> </w:t>
      </w:r>
      <w:hyperlink r:id="rId21">
        <w:r>
          <w:rPr>
            <w:rStyle w:val="Hyperlink"/>
          </w:rPr>
          <w:t xml:space="preserve">Pérez (2022)</w:t>
        </w:r>
      </w:hyperlink>
      <w:r>
        <w:t xml:space="preserve"> </w:t>
      </w:r>
      <w:r>
        <w:t xml:space="preserve">observes, “The Valencian business culture’s reliance on trust and reputation demands that auditors navigate a fine line between objectivity and maintaining client relationships.”</w:t>
      </w:r>
    </w:p>
    <w:bookmarkEnd w:id="25"/>
    <w:bookmarkStart w:id="26" w:name="X2d8760ddb47983b116836506491e7e19482f884"/>
    <w:p>
      <w:pPr>
        <w:pStyle w:val="Heading2"/>
      </w:pPr>
      <w:r>
        <w:t xml:space="preserve">The Role of Auditing in Public Sector Transparency</w:t>
      </w:r>
    </w:p>
    <w:p>
      <w:pPr>
        <w:pStyle w:val="FirstParagraph"/>
      </w:pPr>
      <w:r>
        <w:t xml:space="preserve">In Valencia, as in other regions of Spain, public sector auditing plays a vital role in ensuring accountability. The Valencian government has implemented stringent measures to combat corruption, such as the 2017 Law on Transparency and Good Governance (Ley de Transparencia y Buen Gobierno). Auditors are instrumental in verifying compliance with these laws, particularly in areas like public procurement and infrastructure projects.</w:t>
      </w:r>
    </w:p>
    <w:p>
      <w:pPr>
        <w:pStyle w:val="BodyText"/>
      </w:pPr>
      <w:r>
        <w:t xml:space="preserve">Research by</w:t>
      </w:r>
      <w:r>
        <w:t xml:space="preserve"> </w:t>
      </w:r>
      <w:hyperlink r:id="rId21">
        <w:r>
          <w:rPr>
            <w:rStyle w:val="Hyperlink"/>
          </w:rPr>
          <w:t xml:space="preserve">González &amp; Torres (2021)</w:t>
        </w:r>
      </w:hyperlink>
      <w:r>
        <w:t xml:space="preserve"> </w:t>
      </w:r>
      <w:r>
        <w:t xml:space="preserve">underscores the growing demand for forensic auditors in Valencia’s public sector. These professionals are tasked with investigating financial irregularities, often arising from mismanagement of public funds or fraud. Their work is critical in maintaining public trust in Valencia’s governance systems.</w:t>
      </w:r>
    </w:p>
    <w:bookmarkEnd w:id="26"/>
    <w:bookmarkStart w:id="27" w:name="future-trends-and-recommendations"/>
    <w:p>
      <w:pPr>
        <w:pStyle w:val="Heading2"/>
      </w:pPr>
      <w:r>
        <w:t xml:space="preserve">Future Trends and Recommendations</w:t>
      </w:r>
    </w:p>
    <w:p>
      <w:pPr>
        <w:pStyle w:val="FirstParagraph"/>
      </w:pPr>
      <w:r>
        <w:t xml:space="preserve">The future of auditing in Valencia is likely to be shaped by advancements in artificial intelligence (AI) and blockchain technology. These innovations could revolutionize audit processes by enhancing data accuracy and reducing fraud risks. However, auditors will need to invest in training to keep pace with these developments.</w:t>
      </w:r>
    </w:p>
    <w:p>
      <w:pPr>
        <w:pStyle w:val="BodyText"/>
      </w:pPr>
      <w:r>
        <w:t xml:space="preserve">Furthermore, there is a growing call for stronger collaboration between auditors, policymakers, and academic institutions in Valencia. As noted by</w:t>
      </w:r>
      <w:r>
        <w:t xml:space="preserve"> </w:t>
      </w:r>
      <w:hyperlink r:id="rId21">
        <w:r>
          <w:rPr>
            <w:rStyle w:val="Hyperlink"/>
          </w:rPr>
          <w:t xml:space="preserve">Jiménez (2023)</w:t>
        </w:r>
      </w:hyperlink>
      <w:r>
        <w:t xml:space="preserve">, “Interdisciplinary partnerships will be essential to address the complex challenges of modern auditing in a region as dynamic as Valencia.”</w:t>
      </w:r>
    </w:p>
    <w:bookmarkEnd w:id="27"/>
    <w:bookmarkStart w:id="28" w:name="conclusion"/>
    <w:p>
      <w:pPr>
        <w:pStyle w:val="Heading2"/>
      </w:pPr>
      <w:r>
        <w:t xml:space="preserve">Conclusion</w:t>
      </w:r>
    </w:p>
    <w:p>
      <w:pPr>
        <w:pStyle w:val="FirstParagraph"/>
      </w:pPr>
      <w:r>
        <w:t xml:space="preserve">The literature on auditors in Spain’s Valencia region highlights their pivotal role in maintaining financial integrity, adapting to regulatory and economic changes, and addressing the unique needs of local industries. As Valencia continues to evolve economically, auditors must remain agile, technologically adept, and ethically grounded. This review underscores the importance of further academic research into auditing practices tailored specifically to Valencia’s context, ensuring that auditors can effectively meet the demands of a region at the crossroads of tradition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Spain Valencia</dc:title>
  <dc:creator/>
  <dc:language>en</dc:language>
  <cp:keywords/>
  <dcterms:created xsi:type="dcterms:W3CDTF">2026-07-23T15:15:04Z</dcterms:created>
  <dcterms:modified xsi:type="dcterms:W3CDTF">2026-07-23T15:15:04Z</dcterms:modified>
</cp:coreProperties>
</file>

<file path=docProps/custom.xml><?xml version="1.0" encoding="utf-8"?>
<Properties xmlns="http://schemas.openxmlformats.org/officeDocument/2006/custom-properties" xmlns:vt="http://schemas.openxmlformats.org/officeDocument/2006/docPropsVTypes"/>
</file>