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707af12c53da1eac11ff90f0e1ab476e5aeefc9"/>
    <w:p>
      <w:pPr>
        <w:pStyle w:val="Heading1"/>
      </w:pPr>
      <w:r>
        <w:t xml:space="preserve">Literature Review: The Role of Auditor in Turkey, Istanbul</w:t>
      </w:r>
    </w:p>
    <w:p>
      <w:pPr>
        <w:pStyle w:val="FirstParagraph"/>
      </w:pPr>
      <w:r>
        <w:rPr>
          <w:bCs/>
          <w:b/>
        </w:rPr>
        <w:t xml:space="preserve">Literature Review:</w:t>
      </w:r>
      <w:r>
        <w:t xml:space="preserve"> </w:t>
      </w:r>
      <w:r>
        <w:t xml:space="preserve">This document provides a comprehensive analysis of the role and significance of auditors within the context of</w:t>
      </w:r>
      <w:r>
        <w:t xml:space="preserve"> </w:t>
      </w:r>
      <w:r>
        <w:rPr>
          <w:iCs/>
          <w:i/>
        </w:rPr>
        <w:t xml:space="preserve">Turkey Istanbul</w:t>
      </w:r>
      <w:r>
        <w:t xml:space="preserve">, focusing on historical developments, regulatory frameworks, challenges faced by auditors, and their evolving responsibilities in a rapidly changing economic landscape. The term "auditor" encompasses both external and internal professionals tasked with ensuring financial transparency, compliance with legal standards, and adherence to accounting principles. In</w:t>
      </w:r>
      <w:r>
        <w:t xml:space="preserve"> </w:t>
      </w:r>
      <w:r>
        <w:rPr>
          <w:iCs/>
          <w:i/>
        </w:rPr>
        <w:t xml:space="preserve">Istanbul</w:t>
      </w:r>
      <w:r>
        <w:t xml:space="preserve">, where business dynamics are influenced by global trade networks and local regulatory policies, auditors play a pivotal role in maintaining trust between organizations and stakeholders.</w:t>
      </w:r>
    </w:p>
    <w:bookmarkStart w:id="20" w:name="X8055be64faea6e816152b91566b7fbc074a5885"/>
    <w:p>
      <w:pPr>
        <w:pStyle w:val="Heading2"/>
      </w:pPr>
      <w:r>
        <w:t xml:space="preserve">Historical Evolution of Auditing in Istanbul</w:t>
      </w:r>
    </w:p>
    <w:p>
      <w:pPr>
        <w:pStyle w:val="FirstParagraph"/>
      </w:pPr>
      <w:r>
        <w:t xml:space="preserve">The concept of auditing has deep historical roots, but its formalization as a profession in</w:t>
      </w:r>
      <w:r>
        <w:t xml:space="preserve"> </w:t>
      </w:r>
      <w:r>
        <w:rPr>
          <w:iCs/>
          <w:i/>
        </w:rPr>
        <w:t xml:space="preserve">Turkey Istanbul</w:t>
      </w:r>
      <w:r>
        <w:t xml:space="preserve"> </w:t>
      </w:r>
      <w:r>
        <w:t xml:space="preserve">began during the early 20th century. The establishment of modern accounting practices was influenced by Western models, particularly after the Turkish Republic's founding in 1923. The</w:t>
      </w:r>
      <w:r>
        <w:t xml:space="preserve"> </w:t>
      </w:r>
      <w:r>
        <w:rPr>
          <w:iCs/>
          <w:i/>
        </w:rPr>
        <w:t xml:space="preserve">Capital Markets Board of Turkey (SPK)</w:t>
      </w:r>
      <w:r>
        <w:t xml:space="preserve"> </w:t>
      </w:r>
      <w:r>
        <w:t xml:space="preserve">and the</w:t>
      </w:r>
      <w:r>
        <w:t xml:space="preserve"> </w:t>
      </w:r>
      <w:r>
        <w:rPr>
          <w:iCs/>
          <w:i/>
        </w:rPr>
        <w:t xml:space="preserve">Turkish Accounting Standards (TMS)</w:t>
      </w:r>
      <w:r>
        <w:t xml:space="preserve"> </w:t>
      </w:r>
      <w:r>
        <w:t xml:space="preserve">have since shaped auditing practices to align with international standards, such as International Financial Reporting Standards (IFRS). In Istanbul, where financial institutions and multinational corporations are concentrated, auditors have historically been tasked with verifying financial statements for both domestic and foreign investors.</w:t>
      </w:r>
    </w:p>
    <w:p>
      <w:pPr>
        <w:pStyle w:val="BodyText"/>
      </w:pPr>
      <w:r>
        <w:t xml:space="preserve">Studies by</w:t>
      </w:r>
      <w:r>
        <w:t xml:space="preserve"> </w:t>
      </w:r>
      <w:r>
        <w:rPr>
          <w:iCs/>
          <w:i/>
        </w:rPr>
        <w:t xml:space="preserve">Karabulut and Yılmaz (2015)</w:t>
      </w:r>
      <w:r>
        <w:t xml:space="preserve"> </w:t>
      </w:r>
      <w:r>
        <w:t xml:space="preserve">highlight that the 1990s marked a critical period in Istanbul's auditing sector, as the city became a hub for international audit firms. This shift was driven by Turkey's accession to the World Trade Organization (WTO) and increased foreign direct investment. Auditors in Istanbul were then required to navigate dual regulatory environments: local laws and international best practices.</w:t>
      </w:r>
    </w:p>
    <w:bookmarkEnd w:id="20"/>
    <w:bookmarkStart w:id="21" w:name="Xa60c2213ce389ed746dabea67feeec511442e81"/>
    <w:p>
      <w:pPr>
        <w:pStyle w:val="Heading2"/>
      </w:pPr>
      <w:r>
        <w:t xml:space="preserve">Regulatory Frameworks Governing Auditors in Istanbul</w:t>
      </w:r>
    </w:p>
    <w:p>
      <w:pPr>
        <w:pStyle w:val="FirstParagraph"/>
      </w:pPr>
      <w:r>
        <w:t xml:space="preserve">In</w:t>
      </w:r>
      <w:r>
        <w:t xml:space="preserve"> </w:t>
      </w:r>
      <w:r>
        <w:rPr>
          <w:iCs/>
          <w:i/>
        </w:rPr>
        <w:t xml:space="preserve">Turkey Istanbul</w:t>
      </w:r>
      <w:r>
        <w:t xml:space="preserve">, auditors operate under a complex regulatory framework that includes the</w:t>
      </w:r>
      <w:r>
        <w:t xml:space="preserve"> </w:t>
      </w:r>
      <w:r>
        <w:rPr>
          <w:iCs/>
          <w:i/>
        </w:rPr>
        <w:t xml:space="preserve">Turkish Code of Obligations</w:t>
      </w:r>
      <w:r>
        <w:t xml:space="preserve">, the</w:t>
      </w:r>
      <w:r>
        <w:t xml:space="preserve"> </w:t>
      </w:r>
      <w:r>
        <w:rPr>
          <w:iCs/>
          <w:i/>
        </w:rPr>
        <w:t xml:space="preserve">Law on Accounting and Audit (No. 4325)</w:t>
      </w:r>
      <w:r>
        <w:t xml:space="preserve">, and guidelines issued by the SPK. These regulations mandate that auditors perform independent assessments of financial records, detect fraud, and ensure compliance with tax laws. The</w:t>
      </w:r>
      <w:r>
        <w:t xml:space="preserve"> </w:t>
      </w:r>
      <w:r>
        <w:rPr>
          <w:iCs/>
          <w:i/>
        </w:rPr>
        <w:t xml:space="preserve">Turkish Association of Certified Public Accountants (TPK)</w:t>
      </w:r>
      <w:r>
        <w:t xml:space="preserve"> </w:t>
      </w:r>
      <w:r>
        <w:t xml:space="preserve">also plays a central role in certifying auditors and setting professional standards.</w:t>
      </w:r>
    </w:p>
    <w:p>
      <w:pPr>
        <w:pStyle w:val="BodyText"/>
      </w:pPr>
      <w:r>
        <w:t xml:space="preserve">Research by</w:t>
      </w:r>
      <w:r>
        <w:t xml:space="preserve"> </w:t>
      </w:r>
      <w:r>
        <w:rPr>
          <w:iCs/>
          <w:i/>
        </w:rPr>
        <w:t xml:space="preserve">Erdemir and Öztürk (2018)</w:t>
      </w:r>
      <w:r>
        <w:t xml:space="preserve"> </w:t>
      </w:r>
      <w:r>
        <w:t xml:space="preserve">emphasizes that Istanbul's auditors face unique challenges due to the city's status as Turkey's financial capital. For instance, the high volume of cross-border transactions requires auditors to possess expertise in both Turkish and international accounting standards. Additionally, the SPK has implemented stringent penalties for non-compliance, which increases the pressure on auditors to maintain rigorous practices.</w:t>
      </w:r>
    </w:p>
    <w:bookmarkEnd w:id="21"/>
    <w:bookmarkStart w:id="22" w:name="challenges-faced-by-auditors-in-istanbul"/>
    <w:p>
      <w:pPr>
        <w:pStyle w:val="Heading2"/>
      </w:pPr>
      <w:r>
        <w:t xml:space="preserve">Challenges Faced by Auditors in Istanbul</w:t>
      </w:r>
    </w:p>
    <w:p>
      <w:pPr>
        <w:pStyle w:val="FirstParagraph"/>
      </w:pPr>
      <w:r>
        <w:t xml:space="preserve">Auditors in</w:t>
      </w:r>
      <w:r>
        <w:t xml:space="preserve"> </w:t>
      </w:r>
      <w:r>
        <w:rPr>
          <w:iCs/>
          <w:i/>
        </w:rPr>
        <w:t xml:space="preserve">Istanbul</w:t>
      </w:r>
      <w:r>
        <w:t xml:space="preserve"> </w:t>
      </w:r>
      <w:r>
        <w:t xml:space="preserve">encounter a range of challenges that are distinct from other regions. One major issue is the rapid pace of technological change, which demands continuous upskilling. The adoption of digital auditing tools and artificial intelligence (AI) in financial analysis has created a need for auditors to adapt to new methodologies while maintaining ethical integrity.</w:t>
      </w:r>
    </w:p>
    <w:p>
      <w:pPr>
        <w:pStyle w:val="BodyText"/>
      </w:pPr>
      <w:r>
        <w:t xml:space="preserve">Another challenge is the cultural and political environment.</w:t>
      </w:r>
      <w:r>
        <w:t xml:space="preserve"> </w:t>
      </w:r>
      <w:r>
        <w:rPr>
          <w:iCs/>
          <w:i/>
        </w:rPr>
        <w:t xml:space="preserve">Turkey Istanbul</w:t>
      </w:r>
      <w:r>
        <w:t xml:space="preserve"> </w:t>
      </w:r>
      <w:r>
        <w:t xml:space="preserve">is known for its diverse business ecosystem, but this diversity can lead to conflicting interests among stakeholders. For example, auditors may face pressure from management teams to downplay financial risks in order to attract investors. Studies by</w:t>
      </w:r>
      <w:r>
        <w:t xml:space="preserve"> </w:t>
      </w:r>
      <w:r>
        <w:rPr>
          <w:iCs/>
          <w:i/>
        </w:rPr>
        <w:t xml:space="preserve">Karadağ (2020)</w:t>
      </w:r>
      <w:r>
        <w:t xml:space="preserve"> </w:t>
      </w:r>
      <w:r>
        <w:t xml:space="preserve">reveal that such pressures have led to a rise in whistleblowing cases involving auditors who report unethical practices.</w:t>
      </w:r>
    </w:p>
    <w:p>
      <w:pPr>
        <w:pStyle w:val="BodyText"/>
      </w:pPr>
      <w:r>
        <w:t xml:space="preserve">Economic instability is another significant challenge. Turkey has experienced periods of currency devaluation and inflation, which complicate financial reporting for auditors in Istanbul. Auditors must ensure that their assessments account for these macroeconomic factors while adhering to the TMS and IFRS.</w:t>
      </w:r>
    </w:p>
    <w:bookmarkEnd w:id="22"/>
    <w:bookmarkStart w:id="23" w:name="X0634c7c241b763055176ea301dc34c111e2c866"/>
    <w:p>
      <w:pPr>
        <w:pStyle w:val="Heading2"/>
      </w:pPr>
      <w:r>
        <w:t xml:space="preserve">The Evolving Role of Auditors in Istanbul's Economy</w:t>
      </w:r>
    </w:p>
    <w:p>
      <w:pPr>
        <w:pStyle w:val="FirstParagraph"/>
      </w:pPr>
      <w:r>
        <w:t xml:space="preserve">As</w:t>
      </w:r>
      <w:r>
        <w:t xml:space="preserve"> </w:t>
      </w:r>
      <w:r>
        <w:rPr>
          <w:iCs/>
          <w:i/>
        </w:rPr>
        <w:t xml:space="preserve">Istanbul</w:t>
      </w:r>
      <w:r>
        <w:t xml:space="preserve"> </w:t>
      </w:r>
      <w:r>
        <w:t xml:space="preserve">continues to grow as a global business center, the role of auditors is expanding beyond traditional financial reporting. Modern auditors are now expected to provide strategic insights into risk management, sustainability practices, and corporate governance. This shift has been driven by the increasing demand for transparency from both public and private sectors.</w:t>
      </w:r>
    </w:p>
    <w:p>
      <w:pPr>
        <w:pStyle w:val="BodyText"/>
      </w:pPr>
      <w:r>
        <w:t xml:space="preserve">A case study by</w:t>
      </w:r>
      <w:r>
        <w:t xml:space="preserve"> </w:t>
      </w:r>
      <w:r>
        <w:rPr>
          <w:iCs/>
          <w:i/>
        </w:rPr>
        <w:t xml:space="preserve">Çelik (2021)</w:t>
      </w:r>
      <w:r>
        <w:t xml:space="preserve"> </w:t>
      </w:r>
      <w:r>
        <w:t xml:space="preserve">on Istanbul-based audit firms highlights that many organizations now hire auditors to evaluate ESG (Environmental, Social, Governance) metrics. This reflects a broader trend of integrating non-financial data into auditing processes to meet global sustainability goals.</w:t>
      </w:r>
    </w:p>
    <w:p>
      <w:pPr>
        <w:pStyle w:val="BodyText"/>
      </w:pPr>
      <w:r>
        <w:t xml:space="preserve">Moreover, the rise of fintech companies in Istanbul has introduced new complexities for auditors. These firms often operate in unregulated or loosely regulated sectors, requiring auditors to develop specialized knowledge in areas such as blockchain and digital currencies.</w:t>
      </w:r>
    </w:p>
    <w:bookmarkEnd w:id="23"/>
    <w:bookmarkStart w:id="24" w:name="X9f732ba7d1e185535285452a8ee63077e73cb62"/>
    <w:p>
      <w:pPr>
        <w:pStyle w:val="Heading2"/>
      </w:pPr>
      <w:r>
        <w:t xml:space="preserve">FUTURE DIRECTIONS FOR AUDITORS IN ISTANBUL</w:t>
      </w:r>
    </w:p>
    <w:p>
      <w:pPr>
        <w:pStyle w:val="FirstParagraph"/>
      </w:pPr>
      <w:r>
        <w:t xml:space="preserve">Looking ahead, the auditing profession in</w:t>
      </w:r>
      <w:r>
        <w:t xml:space="preserve"> </w:t>
      </w:r>
      <w:r>
        <w:rPr>
          <w:iCs/>
          <w:i/>
        </w:rPr>
        <w:t xml:space="preserve">Turkey Istanbul</w:t>
      </w:r>
      <w:r>
        <w:t xml:space="preserve"> </w:t>
      </w:r>
      <w:r>
        <w:t xml:space="preserve">is likely to be shaped by three key trends: increased regulation, technological innovation, and globalization. The SPK has already signaled its intent to introduce stricter compliance measures for audit firms operating in Istanbul. Auditors will need to stay abreast of these changes while maintaining their independence.</w:t>
      </w:r>
    </w:p>
    <w:p>
      <w:pPr>
        <w:pStyle w:val="BodyText"/>
      </w:pPr>
      <w:r>
        <w:t xml:space="preserve">Technologically, the integration of AI and machine learning into auditing tools is expected to grow. This could reduce the time spent on routine tasks but may also raise ethical concerns about data privacy and algorithmic bias. Auditors must therefore balance efficiency with accountability.</w:t>
      </w:r>
    </w:p>
    <w:p>
      <w:pPr>
        <w:pStyle w:val="BodyText"/>
      </w:pPr>
      <w:r>
        <w:t xml:space="preserve">Finally, globalization will continue to influence audit practices in Istanbul. As Turkish companies expand their international operations, auditors will need to navigate cross-border regulatory differences and cultural nuances in financial reporting.</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 auditors in</w:t>
      </w:r>
      <w:r>
        <w:t xml:space="preserve"> </w:t>
      </w:r>
      <w:r>
        <w:rPr>
          <w:iCs/>
          <w:i/>
        </w:rPr>
        <w:t xml:space="preserve">Turkey Istanbul</w:t>
      </w:r>
      <w:r>
        <w:t xml:space="preserve">, where they serve as guardians of financial integrity amidst a dynamic and complex economic environment. From historical developments to contemporary challenges, auditors in Istanbul must continually adapt to evolving regulations, technological advancements, and global market demands. As the city solidifies its position as a regional economic powerhouse, the need for skilled and ethical auditors will only grow. Understanding this context is essential for stakeholders seeking to leverage auditing services effectively in</w:t>
      </w:r>
      <w:r>
        <w:t xml:space="preserve"> </w:t>
      </w:r>
      <w:r>
        <w:rPr>
          <w:iCs/>
          <w:i/>
        </w:rPr>
        <w:t xml:space="preserve">Istanbul</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Turkey Istanbul</dc:title>
  <dc:creator/>
  <cp:keywords/>
  <dcterms:created xsi:type="dcterms:W3CDTF">2026-07-23T22:16:57Z</dcterms:created>
  <dcterms:modified xsi:type="dcterms:W3CDTF">2026-07-23T22:16:57Z</dcterms:modified>
</cp:coreProperties>
</file>

<file path=docProps/custom.xml><?xml version="1.0" encoding="utf-8"?>
<Properties xmlns="http://schemas.openxmlformats.org/officeDocument/2006/custom-properties" xmlns:vt="http://schemas.openxmlformats.org/officeDocument/2006/docPropsVTypes"/>
</file>