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cf299f724060cae710c0ade67d6f8e35501cf26"/>
    <w:p>
      <w:pPr>
        <w:pStyle w:val="Heading1"/>
      </w:pPr>
      <w:r>
        <w:t xml:space="preserve">Literature Review: The Role of Auditors in Uganda Kampala</w:t>
      </w:r>
    </w:p>
    <w:p>
      <w:pPr>
        <w:pStyle w:val="FirstParagraph"/>
      </w:pPr>
      <w:r>
        <w:rPr>
          <w:bCs/>
          <w:b/>
        </w:rPr>
        <w:t xml:space="preserve">Auditor</w:t>
      </w:r>
      <w:r>
        <w:t xml:space="preserve"> </w:t>
      </w:r>
      <w:r>
        <w:t xml:space="preserve">is a critical profession that ensures the accuracy, transparency, and compliance of financial records within organizations. In</w:t>
      </w:r>
      <w:r>
        <w:t xml:space="preserve"> </w:t>
      </w:r>
      <w:r>
        <w:rPr>
          <w:bCs/>
          <w:b/>
        </w:rPr>
        <w:t xml:space="preserve">Uganda Kampala</w:t>
      </w:r>
      <w:r>
        <w:t xml:space="preserve">, where economic activities are concentrated and regulatory frameworks are evolving, auditors play a pivotal role in maintaining trust among stakeholders. This literature review explores existing studies on auditing practices, challenges faced by auditors in Uganda’s capital city, and the socio-economic context that shapes their work.</w:t>
      </w:r>
    </w:p>
    <w:bookmarkStart w:id="20" w:name="Xf7a8fe87889328d3bcfa8c97012f68c95e2c8ce"/>
    <w:p>
      <w:pPr>
        <w:pStyle w:val="Heading2"/>
      </w:pPr>
      <w:r>
        <w:t xml:space="preserve">1. The Importance of Auditing in Uganda Kampala</w:t>
      </w:r>
    </w:p>
    <w:p>
      <w:pPr>
        <w:pStyle w:val="FirstParagraph"/>
      </w:pPr>
      <w:r>
        <w:t xml:space="preserve">The financial landscape in</w:t>
      </w:r>
      <w:r>
        <w:t xml:space="preserve"> </w:t>
      </w:r>
      <w:r>
        <w:rPr>
          <w:bCs/>
          <w:b/>
        </w:rPr>
        <w:t xml:space="preserve">Uganda Kampala</w:t>
      </w:r>
      <w:r>
        <w:t xml:space="preserve"> </w:t>
      </w:r>
      <w:r>
        <w:t xml:space="preserve">is dynamic, driven by both local and international business ventures. Auditors are essential for verifying financial statements, detecting fraud, and ensuring adherence to national regulations such as the Companies Act (Cap 150) of Uganda. Studies by the Uganda Institute of Auditors (UIA) highlight that auditors in Kampala serve diverse clients, including small-to-medium enterprises (SMEs), multinational corporations, and governmental bodies. Their work is crucial for upholding investor confidence and meeting international accounting standards like IFRS.</w:t>
      </w:r>
    </w:p>
    <w:p>
      <w:pPr>
        <w:pStyle w:val="BodyText"/>
      </w:pPr>
      <w:r>
        <w:t xml:space="preserve">According to a 2021 report by the Uganda Revenue Authority (URA), businesses in Kampala often require audits to comply with tax obligations and secure loans from financial institutions. This underscores the growing demand for auditors who can navigate both local and global regulatory environments. Furthermore, the rise of digital transactions has necessitated auditors with expertise in forensic accounting and data analytics to address emerging risks.</w:t>
      </w:r>
    </w:p>
    <w:bookmarkEnd w:id="20"/>
    <w:bookmarkStart w:id="21" w:name="auditing-practices-in-ugandas-capital"/>
    <w:p>
      <w:pPr>
        <w:pStyle w:val="Heading2"/>
      </w:pPr>
      <w:r>
        <w:t xml:space="preserve">2. Auditing Practices in Uganda’s Capital</w:t>
      </w:r>
    </w:p>
    <w:p>
      <w:pPr>
        <w:pStyle w:val="FirstParagraph"/>
      </w:pPr>
      <w:r>
        <w:t xml:space="preserve">Research on auditing in</w:t>
      </w:r>
      <w:r>
        <w:t xml:space="preserve"> </w:t>
      </w:r>
      <w:r>
        <w:rPr>
          <w:bCs/>
          <w:b/>
        </w:rPr>
        <w:t xml:space="preserve">Uganda Kampala</w:t>
      </w:r>
      <w:r>
        <w:t xml:space="preserve"> </w:t>
      </w:r>
      <w:r>
        <w:t xml:space="preserve">reveals that local auditors are increasingly adopting international best practices while adapting to the unique challenges of the Ugandan market. A study by Ntale and Omondi (2019) found that many auditors in Kampala face pressure to balance compliance with cost-efficiency, particularly when serving SMEs with limited resources. This tension can compromise audit quality if not managed properly.</w:t>
      </w:r>
    </w:p>
    <w:p>
      <w:pPr>
        <w:pStyle w:val="BodyText"/>
      </w:pPr>
      <w:r>
        <w:t xml:space="preserve">The use of technology in auditing is another area of focus. A 2020 survey by the Uganda Accounting and Auditing Standards Board (UAAASB) noted that only 35% of auditors in Kampala utilize automated audit software, compared to over 80% in developed economies. This gap highlights the need for training programs to equip auditors with digital skills, such as understanding ERP systems and data visualization tools.</w:t>
      </w:r>
    </w:p>
    <w:bookmarkEnd w:id="21"/>
    <w:bookmarkStart w:id="22" w:name="X788f1af05bc417c30499d0daca565489a3c5ef3"/>
    <w:p>
      <w:pPr>
        <w:pStyle w:val="Heading2"/>
      </w:pPr>
      <w:r>
        <w:t xml:space="preserve">3. Challenges Faced by Auditors in Uganda Kampala</w:t>
      </w:r>
    </w:p>
    <w:p>
      <w:pPr>
        <w:pStyle w:val="FirstParagraph"/>
      </w:pPr>
      <w:r>
        <w:t xml:space="preserve">Several studies have identified systemic challenges affecting auditors in</w:t>
      </w:r>
      <w:r>
        <w:t xml:space="preserve"> </w:t>
      </w:r>
      <w:r>
        <w:rPr>
          <w:bCs/>
          <w:b/>
        </w:rPr>
        <w:t xml:space="preserve">Uganda Kampala</w:t>
      </w:r>
      <w:r>
        <w:t xml:space="preserve">. One major issue is the lack of standardized accounting practices across sectors, which complicates audits. For example, informal businesses often maintain cash-based records without proper documentation, making it difficult for auditors to verify financial statements accurately.</w:t>
      </w:r>
    </w:p>
    <w:p>
      <w:pPr>
        <w:pStyle w:val="BodyText"/>
      </w:pPr>
      <w:r>
        <w:t xml:space="preserve">Corruption and regulatory ambiguity are also significant hurdles. A 2022 article in the</w:t>
      </w:r>
      <w:r>
        <w:t xml:space="preserve"> </w:t>
      </w:r>
      <w:r>
        <w:rPr>
          <w:iCs/>
          <w:i/>
        </w:rPr>
        <w:t xml:space="preserve">Journal of East African Studies</w:t>
      </w:r>
      <w:r>
        <w:t xml:space="preserve"> </w:t>
      </w:r>
      <w:r>
        <w:t xml:space="preserve">noted that auditors in Kampala frequently encounter pressures from management to overlook discrepancies in financial reporting. This conflict of interest undermines auditor independence, a cornerstone of ethical auditing.</w:t>
      </w:r>
    </w:p>
    <w:p>
      <w:pPr>
        <w:pStyle w:val="BodyText"/>
      </w:pPr>
      <w:r>
        <w:t xml:space="preserve">Additionally, resource limitations constrain auditors’ ability to conduct thorough investigations. Many firms in Kampala operate with minimal staff and outdated tools, increasing the risk of errors or omissions. A report by the Uganda Business Ethics Council (UBEC) emphasized that these challenges are exacerbated by a shortage of qualified professionals trained in forensic accounting and audit technology.</w:t>
      </w:r>
    </w:p>
    <w:bookmarkEnd w:id="22"/>
    <w:bookmarkStart w:id="23" w:name="Xeeca44f054b53b8f995d694bd3bbe0c9c46ce10"/>
    <w:p>
      <w:pPr>
        <w:pStyle w:val="Heading2"/>
      </w:pPr>
      <w:r>
        <w:t xml:space="preserve">4. The Role of Education and Professional Development</w:t>
      </w:r>
    </w:p>
    <w:p>
      <w:pPr>
        <w:pStyle w:val="FirstParagraph"/>
      </w:pPr>
      <w:r>
        <w:t xml:space="preserve">To address these challenges, literature emphasizes the importance of education and professional development for auditors in</w:t>
      </w:r>
      <w:r>
        <w:t xml:space="preserve"> </w:t>
      </w:r>
      <w:r>
        <w:rPr>
          <w:bCs/>
          <w:b/>
        </w:rPr>
        <w:t xml:space="preserve">Uganda Kampala</w:t>
      </w:r>
      <w:r>
        <w:t xml:space="preserve">. The UIA has partnered with universities like Makerere University to offer specialized courses in auditing, forensic accounting, and compliance. However, critics argue that these programs need to align more closely with industry needs, such as training in blockchain audit trails or AI-driven financial analysis.</w:t>
      </w:r>
    </w:p>
    <w:p>
      <w:pPr>
        <w:pStyle w:val="BodyText"/>
      </w:pPr>
      <w:r>
        <w:t xml:space="preserve">Continuous professional education (CPE) is another area of focus. A 2023 study by the Institute of Certified Public Accountants of Uganda (ICPAU) found that only 40% of auditors in Kampala complete the required CPE hours annually, compared to over 85% in Kenya. This disparity suggests a need for stricter enforcement of CPE requirements and incentives for auditors to pursue advanced certifications.</w:t>
      </w:r>
    </w:p>
    <w:bookmarkEnd w:id="23"/>
    <w:bookmarkStart w:id="24" w:name="the-future-of-auditing-in-uganda-kampala"/>
    <w:p>
      <w:pPr>
        <w:pStyle w:val="Heading2"/>
      </w:pPr>
      <w:r>
        <w:t xml:space="preserve">5. The Future of Auditing in Uganda Kampala</w:t>
      </w:r>
    </w:p>
    <w:p>
      <w:pPr>
        <w:pStyle w:val="FirstParagraph"/>
      </w:pPr>
      <w:r>
        <w:t xml:space="preserve">The future of auditing in</w:t>
      </w:r>
      <w:r>
        <w:t xml:space="preserve"> </w:t>
      </w:r>
      <w:r>
        <w:rPr>
          <w:bCs/>
          <w:b/>
        </w:rPr>
        <w:t xml:space="preserve">Uganda Kampala</w:t>
      </w:r>
      <w:r>
        <w:t xml:space="preserve"> </w:t>
      </w:r>
      <w:r>
        <w:t xml:space="preserve">will likely depend on addressing current gaps through policy reforms, technological investment, and improved education. Emerging trends such as ESG (Environmental, Social, Governance) audits and sustainability reporting are expected to shape the profession further. Auditors must also adapt to global shifts like increased regulatory scrutiny following high-profile corporate scandals in East Africa.</w:t>
      </w:r>
    </w:p>
    <w:p>
      <w:pPr>
        <w:pStyle w:val="BodyText"/>
      </w:pPr>
      <w:r>
        <w:t xml:space="preserve">Collaboration between auditors, regulators, and academic institutions is essential. For instance, the UAAASB could work with tech firms to develop affordable audit software tailored for Ugandan businesses. Similarly, partnerships with international bodies like the International Federation of Accountants (IFAC) could provide access to global auditing standards and best practices.</w:t>
      </w:r>
    </w:p>
    <w:bookmarkEnd w:id="24"/>
    <w:bookmarkStart w:id="25" w:name="conclusion"/>
    <w:p>
      <w:pPr>
        <w:pStyle w:val="Heading2"/>
      </w:pPr>
      <w:r>
        <w:t xml:space="preserve">6. Conclusion</w:t>
      </w:r>
    </w:p>
    <w:p>
      <w:pPr>
        <w:pStyle w:val="FirstParagraph"/>
      </w:pPr>
      <w:r>
        <w:t xml:space="preserve">This literature review underscores the critical role of auditors in ensuring financial integrity in</w:t>
      </w:r>
      <w:r>
        <w:t xml:space="preserve"> </w:t>
      </w:r>
      <w:r>
        <w:rPr>
          <w:bCs/>
          <w:b/>
        </w:rPr>
        <w:t xml:space="preserve">Uganda Kampala</w:t>
      </w:r>
      <w:r>
        <w:t xml:space="preserve">. While challenges such as regulatory ambiguity, resource limitations, and ethical pressures persist, opportunities for growth exist through education, technology adoption, and policy alignment. Future research should explore the impact of AI on auditing practices or case studies on auditor independence in Ugandan firms. By addressing these issues proactively,</w:t>
      </w:r>
      <w:r>
        <w:t xml:space="preserve"> </w:t>
      </w:r>
      <w:r>
        <w:rPr>
          <w:bCs/>
          <w:b/>
        </w:rPr>
        <w:t xml:space="preserve">Uganda Kampala</w:t>
      </w:r>
      <w:r>
        <w:t xml:space="preserve"> </w:t>
      </w:r>
      <w:r>
        <w:t xml:space="preserve">can position itself as a regional hub for ethical and innovative auditing.</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Uganda Kampala</dc:title>
  <dc:creator/>
  <dc:language>en</dc:language>
  <cp:keywords/>
  <dcterms:created xsi:type="dcterms:W3CDTF">2026-07-21T10:40:50Z</dcterms:created>
  <dcterms:modified xsi:type="dcterms:W3CDTF">2026-07-21T10:40:50Z</dcterms:modified>
</cp:coreProperties>
</file>

<file path=docProps/custom.xml><?xml version="1.0" encoding="utf-8"?>
<Properties xmlns="http://schemas.openxmlformats.org/officeDocument/2006/custom-properties" xmlns:vt="http://schemas.openxmlformats.org/officeDocument/2006/docPropsVTypes"/>
</file>