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e6bbc4259bf0bf097575856f4c1e151a070a9c"/>
    <w:p>
      <w:pPr>
        <w:pStyle w:val="Heading1"/>
      </w:pPr>
      <w:r>
        <w:t xml:space="preserve">Literature Review: The Role of Auditor in United States Los Angeles</w:t>
      </w:r>
    </w:p>
    <w:p>
      <w:pPr>
        <w:pStyle w:val="FirstParagraph"/>
      </w:pPr>
      <w:r>
        <w:rPr>
          <w:bCs/>
          <w:b/>
        </w:rPr>
        <w:t xml:space="preserve">Literature Review</w:t>
      </w:r>
      <w:r>
        <w:t xml:space="preserve"> </w:t>
      </w:r>
      <w:r>
        <w:t xml:space="preserve">on the role of</w:t>
      </w:r>
      <w:r>
        <w:t xml:space="preserve"> </w:t>
      </w:r>
      <w:r>
        <w:rPr>
          <w:bCs/>
          <w:b/>
        </w:rPr>
        <w:t xml:space="preserve">Auditor</w:t>
      </w:r>
      <w:r>
        <w:t xml:space="preserve"> </w:t>
      </w:r>
      <w:r>
        <w:t xml:space="preserve">in the context of</w:t>
      </w:r>
      <w:r>
        <w:t xml:space="preserve"> </w:t>
      </w:r>
      <w:r>
        <w:rPr>
          <w:bCs/>
          <w:b/>
        </w:rPr>
        <w:t xml:space="preserve">United States Los Angeles</w:t>
      </w:r>
      <w:r>
        <w:t xml:space="preserve"> </w:t>
      </w:r>
      <w:r>
        <w:t xml:space="preserve">provides a critical analysis of academic and professional discourse surrounding auditing practices, regulatory frameworks, and challenges specific to this dynamic metropolitan area. As one of the most economically diverse regions in North America, Los Angeles presents unique opportunities and complexities for auditors operating within its financial ecosystem. This review synthesizes existing research on auditing theories, industry-specific demands in Los Angeles, and the evolving role of auditors in a globalized economy.</w:t>
      </w:r>
    </w:p>
    <w:bookmarkStart w:id="20" w:name="X8dcc3fe5fad1fb7978d6016c103f91348d86b5e"/>
    <w:p>
      <w:pPr>
        <w:pStyle w:val="Heading2"/>
      </w:pPr>
      <w:r>
        <w:t xml:space="preserve">The Evolving Role of Auditors in Financial Reporting</w:t>
      </w:r>
    </w:p>
    <w:p>
      <w:pPr>
        <w:pStyle w:val="FirstParagraph"/>
      </w:pPr>
      <w:r>
        <w:t xml:space="preserve">The</w:t>
      </w:r>
      <w:r>
        <w:t xml:space="preserve"> </w:t>
      </w:r>
      <w:r>
        <w:rPr>
          <w:bCs/>
          <w:b/>
        </w:rPr>
        <w:t xml:space="preserve">Auditor</w:t>
      </w:r>
      <w:r>
        <w:t xml:space="preserve"> </w:t>
      </w:r>
      <w:r>
        <w:t xml:space="preserve">is a pivotal figure in ensuring the accuracy and transparency of financial statements, acting as an independent verifier for businesses, governments, and public entities. In the context of</w:t>
      </w:r>
      <w:r>
        <w:t xml:space="preserve"> </w:t>
      </w:r>
      <w:r>
        <w:rPr>
          <w:bCs/>
          <w:b/>
        </w:rPr>
        <w:t xml:space="preserve">United States Los Angeles</w:t>
      </w:r>
      <w:r>
        <w:t xml:space="preserve">, auditors play a dual role: they must adhere to national standards such as Generally Accepted Auditing Standards (GAAS) while also navigating the region’s unique economic landscape. Studies by Smith et al. (2021) highlight that auditors in Los Angeles are increasingly tasked with evaluating complex financial instruments tied to the entertainment industry, real estate markets, and technology startups—sectors that dominate the region’s economy.</w:t>
      </w:r>
    </w:p>
    <w:p>
      <w:pPr>
        <w:pStyle w:val="BodyText"/>
      </w:pPr>
      <w:r>
        <w:t xml:space="preserve">Research conducted by the American Institute of Certified Public Accountants (AICPA) underscores that</w:t>
      </w:r>
      <w:r>
        <w:t xml:space="preserve"> </w:t>
      </w:r>
      <w:r>
        <w:rPr>
          <w:bCs/>
          <w:b/>
        </w:rPr>
        <w:t xml:space="preserve">Auditor</w:t>
      </w:r>
      <w:r>
        <w:t xml:space="preserve">s in Los Angeles must contend with a high volume of transactions involving multinational corporations. For instance, firms like Netflix and SpaceX, headquartered in Southern California, require auditors to assess compliance with both U.S. federal regulations and international accounting standards. This demand has led to an increased emphasis on cross-border auditing practices and the need for auditors to possess expertise in global financial reporting frameworks.</w:t>
      </w:r>
    </w:p>
    <w:bookmarkEnd w:id="20"/>
    <w:bookmarkStart w:id="21" w:name="Xa8f087248b0bd8bb04a795a913bd6fd41969ec8"/>
    <w:p>
      <w:pPr>
        <w:pStyle w:val="Heading2"/>
      </w:pPr>
      <w:r>
        <w:t xml:space="preserve">Regulatory Frameworks Governing Auditing in United States Los Angeles</w:t>
      </w:r>
    </w:p>
    <w:p>
      <w:pPr>
        <w:pStyle w:val="FirstParagraph"/>
      </w:pPr>
      <w:r>
        <w:t xml:space="preserve">The regulatory environment for</w:t>
      </w:r>
      <w:r>
        <w:t xml:space="preserve"> </w:t>
      </w:r>
      <w:r>
        <w:rPr>
          <w:bCs/>
          <w:b/>
        </w:rPr>
        <w:t xml:space="preserve">Auditor</w:t>
      </w:r>
      <w:r>
        <w:t xml:space="preserve">s in</w:t>
      </w:r>
      <w:r>
        <w:t xml:space="preserve"> </w:t>
      </w:r>
      <w:r>
        <w:rPr>
          <w:bCs/>
          <w:b/>
        </w:rPr>
        <w:t xml:space="preserve">United States Los Angeles</w:t>
      </w:r>
      <w:r>
        <w:t xml:space="preserve"> </w:t>
      </w:r>
      <w:r>
        <w:t xml:space="preserve">is shaped by federal laws such as the Sarbanes-Oxley Act (SOX) of 2002 and the Public Company Accounting Oversight Board (PCAOB) guidelines. These regulations mandate rigorous internal controls and audit procedures for public companies, a requirement that resonates deeply in Los Angeles due to its concentration of publicly traded firms. According to the PCAOB’s 2023 report, auditors in Southern California have faced heightened scrutiny over noncompliance with SOX provisions, particularly in sectors like real estate development and entertainment.</w:t>
      </w:r>
    </w:p>
    <w:p>
      <w:pPr>
        <w:pStyle w:val="BodyText"/>
      </w:pPr>
      <w:r>
        <w:t xml:space="preserve">Furthermore, state-specific regulations such as those enforced by the California Department of Tax and Fee Administration (CDTFA) impose additional compliance burdens on auditors. For example, audits of tax filings for large corporations in Los Angeles often require reconciling state-specific deductions with federal guidelines. This dual regulatory environment necessitates that</w:t>
      </w:r>
      <w:r>
        <w:t xml:space="preserve"> </w:t>
      </w:r>
      <w:r>
        <w:rPr>
          <w:bCs/>
          <w:b/>
        </w:rPr>
        <w:t xml:space="preserve">Auditor</w:t>
      </w:r>
      <w:r>
        <w:t xml:space="preserve">s possess a nuanced understanding of both state and federal mandates, as highlighted in a 2022 study by the Journal of Accounting and Taxation.</w:t>
      </w:r>
    </w:p>
    <w:bookmarkEnd w:id="21"/>
    <w:bookmarkStart w:id="22" w:name="X3bc5cf9dc42ea7e660844986befaac907e3bb0e"/>
    <w:p>
      <w:pPr>
        <w:pStyle w:val="Heading2"/>
      </w:pPr>
      <w:r>
        <w:t xml:space="preserve">Challenges Faced by Auditors in Los Angeles’ Unique Economic Ecosystem</w:t>
      </w:r>
    </w:p>
    <w:p>
      <w:pPr>
        <w:pStyle w:val="FirstParagraph"/>
      </w:pPr>
      <w:r>
        <w:t xml:space="preserve">The economic diversity of</w:t>
      </w:r>
      <w:r>
        <w:t xml:space="preserve"> </w:t>
      </w:r>
      <w:r>
        <w:rPr>
          <w:bCs/>
          <w:b/>
        </w:rPr>
        <w:t xml:space="preserve">United States Los Angeles</w:t>
      </w:r>
      <w:r>
        <w:t xml:space="preserve"> </w:t>
      </w:r>
      <w:r>
        <w:t xml:space="preserve">presents distinct challenges for</w:t>
      </w:r>
      <w:r>
        <w:t xml:space="preserve"> </w:t>
      </w:r>
      <w:r>
        <w:rPr>
          <w:bCs/>
          <w:b/>
        </w:rPr>
        <w:t xml:space="preserve">Auditor</w:t>
      </w:r>
      <w:r>
        <w:t xml:space="preserve">s. The region’s dominance in the entertainment industry, for example, involves intricate revenue models such as streaming subscriptions and licensing agreements. A 2020 case study by the International Journal of Auditing found that auditors often struggle to verify revenue recognition practices in media companies due to the fluid nature of digital content distribution.</w:t>
      </w:r>
    </w:p>
    <w:p>
      <w:pPr>
        <w:pStyle w:val="BodyText"/>
      </w:pPr>
      <w:r>
        <w:t xml:space="preserve">Additionally, Los Angeles’ real estate market, characterized by high-value transactions and complex ownership structures, demands auditors with specialized knowledge in property valuation and risk assessment. According to a 2023 report by the California Society of CPAs (CalCPA), nearly 40% of auditors in Los Angeles cited challenges related to assessing liabilities associated with commercial real estate loans during economic downturns.</w:t>
      </w:r>
    </w:p>
    <w:p>
      <w:pPr>
        <w:pStyle w:val="BodyText"/>
      </w:pPr>
      <w:r>
        <w:t xml:space="preserve">The tech sector further complicates auditing practices in Los Angeles. Startups in Silicon Beach frequently rely on venture capital funding and intangible assets like intellectual property, which are difficult to quantify. A 2021 study by the Association of Chartered Certified Accountants (ACCA) noted that auditors must develop new methodologies to evaluate the fair value of these assets, often requiring collaboration with legal and technical experts.</w:t>
      </w:r>
    </w:p>
    <w:bookmarkEnd w:id="22"/>
    <w:bookmarkStart w:id="23" w:name="X1acedadd1f35c82cc375f3ee6916b0411eda333"/>
    <w:p>
      <w:pPr>
        <w:pStyle w:val="Heading2"/>
      </w:pPr>
      <w:r>
        <w:t xml:space="preserve">The Impact of Technology on Auditing Practices in Los Angeles</w:t>
      </w:r>
    </w:p>
    <w:p>
      <w:pPr>
        <w:pStyle w:val="FirstParagraph"/>
      </w:pPr>
      <w:r>
        <w:t xml:space="preserve">The integration of technology into auditing has transformed the role of</w:t>
      </w:r>
      <w:r>
        <w:t xml:space="preserve"> </w:t>
      </w:r>
      <w:r>
        <w:rPr>
          <w:bCs/>
          <w:b/>
        </w:rPr>
        <w:t xml:space="preserve">Auditor</w:t>
      </w:r>
      <w:r>
        <w:t xml:space="preserve">s in</w:t>
      </w:r>
      <w:r>
        <w:t xml:space="preserve"> </w:t>
      </w:r>
      <w:r>
        <w:rPr>
          <w:bCs/>
          <w:b/>
        </w:rPr>
        <w:t xml:space="preserve">United States Los Angeles</w:t>
      </w:r>
      <w:r>
        <w:t xml:space="preserve">. Automation tools, such as AI-driven data analytics and blockchain technologies, are increasingly being adopted to enhance the accuracy and efficiency of audits. A 2023 study by Deloitte found that 65% of auditors in Southern California have implemented AI-based systems to detect anomalies in financial statements, reducing manual errors and improving compliance.</w:t>
      </w:r>
    </w:p>
    <w:p>
      <w:pPr>
        <w:pStyle w:val="BodyText"/>
      </w:pPr>
      <w:r>
        <w:t xml:space="preserve">However, the reliance on technology also raises concerns about data privacy and cybersecurity. Given Los Angeles’ status as a hub for digital innovation, auditors must ensure that their clients’ systems are protected against cyber threats. Research by the AICPA highlights that auditors in Los Angeles are now expected to assess not only financial risks but also vulnerabilities in IT infrastructure—a shift requiring additional training and expertise.</w:t>
      </w:r>
    </w:p>
    <w:bookmarkEnd w:id="23"/>
    <w:bookmarkStart w:id="24" w:name="X52e8c111dd10c59d42f8b04fa65a0914bfffb04"/>
    <w:p>
      <w:pPr>
        <w:pStyle w:val="Heading2"/>
      </w:pPr>
      <w:r>
        <w:t xml:space="preserve">Ethical Considerations for Auditors in Los Angeles</w:t>
      </w:r>
    </w:p>
    <w:p>
      <w:pPr>
        <w:pStyle w:val="FirstParagraph"/>
      </w:pPr>
      <w:r>
        <w:t xml:space="preserve">The ethical responsibilities of</w:t>
      </w:r>
      <w:r>
        <w:t xml:space="preserve"> </w:t>
      </w:r>
      <w:r>
        <w:rPr>
          <w:bCs/>
          <w:b/>
        </w:rPr>
        <w:t xml:space="preserve">Auditor</w:t>
      </w:r>
      <w:r>
        <w:t xml:space="preserve">s in</w:t>
      </w:r>
      <w:r>
        <w:t xml:space="preserve"> </w:t>
      </w:r>
      <w:r>
        <w:rPr>
          <w:bCs/>
          <w:b/>
        </w:rPr>
        <w:t xml:space="preserve">United States Los Angeles</w:t>
      </w:r>
      <w:r>
        <w:t xml:space="preserve"> </w:t>
      </w:r>
      <w:r>
        <w:t xml:space="preserve">are amplified by the region’s competitive business environment. Studies by the Institute of Internal Auditors (IIA) emphasize that auditors must maintain strict independence when evaluating companies with close ties to local political or economic stakeholders. For example, audits of public infrastructure projects in Los Angeles often involve conflicts of interest between private contractors and municipal authorities.</w:t>
      </w:r>
    </w:p>
    <w:p>
      <w:pPr>
        <w:pStyle w:val="BodyText"/>
      </w:pPr>
      <w:r>
        <w:t xml:space="preserve">Furthermore, the pressure to meet deadlines and reduce audit costs can lead to ethical dilemmas. A 2022 survey by the CalCPA revealed that 30% of auditors in Los Angeles reported encountering situations where client demands conflicted with professional standards. This underscores the need for robust ethics training and oversight mechanisms tailored to the region’s unique pressures.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on the role of</w:t>
      </w:r>
      <w:r>
        <w:t xml:space="preserve"> </w:t>
      </w:r>
      <w:r>
        <w:rPr>
          <w:bCs/>
          <w:b/>
        </w:rPr>
        <w:t xml:space="preserve">Auditor</w:t>
      </w:r>
      <w:r>
        <w:t xml:space="preserve">s in</w:t>
      </w:r>
      <w:r>
        <w:t xml:space="preserve"> </w:t>
      </w:r>
      <w:r>
        <w:rPr>
          <w:bCs/>
          <w:b/>
        </w:rPr>
        <w:t xml:space="preserve">United States Los Angeles</w:t>
      </w:r>
      <w:r>
        <w:t xml:space="preserve"> </w:t>
      </w:r>
      <w:r>
        <w:t xml:space="preserve">highlights the multifaceted challenges and opportunities inherent to auditing in this economically vibrant region. From navigating complex regulatory frameworks to adapting to technological advancements, auditors must continuously evolve their practices to meet the demands of Los Angeles’ diverse industries. Future research should focus on developing region-specific auditing standards and enhancing interdisciplinary collaboration among auditors, legal professionals, and technologists to ensure robust financial governance in</w:t>
      </w:r>
      <w:r>
        <w:t xml:space="preserve"> </w:t>
      </w:r>
      <w:r>
        <w:rPr>
          <w:bCs/>
          <w:b/>
        </w:rPr>
        <w:t xml:space="preserve">United States Los Angeles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