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307c02a02e015165e19c2bf9e169752186cd402"/>
    <w:p>
      <w:pPr>
        <w:pStyle w:val="Heading1"/>
      </w:pPr>
      <w:r>
        <w:t xml:space="preserve">Literature Review: The Role of Auditor in United States San Francisco</w:t>
      </w:r>
    </w:p>
    <w:p>
      <w:pPr>
        <w:pStyle w:val="FirstParagraph"/>
      </w:pPr>
      <w:r>
        <w:t xml:space="preserve">This literature review explores the evolving role and significance of auditors within the context of United States San Francisco. As a global hub for innovation, finance, and regulatory complexity, San Francisco presents unique challenges and opportunities for auditors. This document synthesizes academic research, industry reports, and case studies to highlight how auditing practices in this region intersect with local regulations, technological advancements, and economic dynamics.</w:t>
      </w:r>
    </w:p>
    <w:bookmarkStart w:id="20" w:name="Xa9f5687026010ee55f9299a1865da623afa4aac"/>
    <w:p>
      <w:pPr>
        <w:pStyle w:val="Heading2"/>
      </w:pPr>
      <w:r>
        <w:t xml:space="preserve">Introduction: The Auditor in a Dynamic Urban Landscape</w:t>
      </w:r>
    </w:p>
    <w:p>
      <w:pPr>
        <w:pStyle w:val="FirstParagraph"/>
      </w:pPr>
      <w:r>
        <w:t xml:space="preserve">Auditors play a critical role in ensuring financial transparency, regulatory compliance, and stakeholder trust. In United States San Francisco—a city characterized by its concentration of tech giants, venture capital firms, and public sector institutions—the demands on auditors are particularly pronounced. The region’s economy is shaped by rapid technological innovation, stringent data privacy laws (e.g., California Consumer Privacy Act), and a regulatory environment influenced by both state and federal oversight. This review examines how these factors redefine the responsibilities of auditors in San Francisco.</w:t>
      </w:r>
    </w:p>
    <w:bookmarkEnd w:id="20"/>
    <w:bookmarkStart w:id="21" w:name="X759e3197ab5ab01e947e9ffc86832fe57e0591d"/>
    <w:p>
      <w:pPr>
        <w:pStyle w:val="Heading2"/>
      </w:pPr>
      <w:r>
        <w:t xml:space="preserve">The Evolving Role of Auditors in United States San Francisco</w:t>
      </w:r>
    </w:p>
    <w:p>
      <w:pPr>
        <w:pStyle w:val="FirstParagraph"/>
      </w:pPr>
      <w:r>
        <w:t xml:space="preserve">Auditing in San Francisco has shifted from traditional financial statement verification to encompass broader risk management, cybersecurity compliance, and sustainability reporting. A 2023 study by the California Society of Certified Public Accountants (CalCPA) emphasized that auditors in the Bay Area increasingly engage with clients across sectors such as fintech, biotechnology, and real estate development. These industries demand specialized auditing techniques to address issues like algorithmic bias in financial models or environmental impact disclosures.</w:t>
      </w:r>
    </w:p>
    <w:p>
      <w:pPr>
        <w:pStyle w:val="BodyText"/>
      </w:pPr>
      <w:r>
        <w:t xml:space="preserve">San Francisco’s proximity to Silicon Valley further complicates auditing practices. For example, startups often operate on agile business models with high growth trajectories but limited financial controls. Auditors must balance the need for rigorous scrutiny with the realities of fast-paced innovation. A 2022 report by Deloitte highlighted that 68% of auditors in San Francisco reported increased requests for audits related to cryptocurrency transactions and decentralized finance (DeFi) platforms.</w:t>
      </w:r>
    </w:p>
    <w:bookmarkEnd w:id="21"/>
    <w:bookmarkStart w:id="22" w:name="Xd491b60209905a8f099aacaaef25ac1cb66b02c"/>
    <w:p>
      <w:pPr>
        <w:pStyle w:val="Heading2"/>
      </w:pPr>
      <w:r>
        <w:t xml:space="preserve">Regulatory Challenges and Compliance Demands</w:t>
      </w:r>
    </w:p>
    <w:p>
      <w:pPr>
        <w:pStyle w:val="FirstParagraph"/>
      </w:pPr>
      <w:r>
        <w:t xml:space="preserve">The regulatory landscape in United States San Francisco is among the most stringent in the nation. Auditors must navigate a patchwork of federal, state, and local regulations. For instance, California’s Assembly Bill 2341 (2021) mandates that public companies disclose climate-related financial risks—a requirement that has elevated the role of auditors in verifying environmental data accuracy.</w:t>
      </w:r>
    </w:p>
    <w:p>
      <w:pPr>
        <w:pStyle w:val="BodyText"/>
      </w:pPr>
      <w:r>
        <w:t xml:space="preserve">Additionally, San Francisco’s status as a global financial center means auditors often interact with international standards. A 2023 paper published in the</w:t>
      </w:r>
      <w:r>
        <w:t xml:space="preserve"> </w:t>
      </w:r>
      <w:r>
        <w:rPr>
          <w:iCs/>
          <w:i/>
        </w:rPr>
        <w:t xml:space="preserve">American Journal of Accounting and Finance</w:t>
      </w:r>
      <w:r>
        <w:t xml:space="preserve"> </w:t>
      </w:r>
      <w:r>
        <w:t xml:space="preserve">noted that auditors in San Francisco are increasingly required to reconcile U.S. Generally Accepted Accounting Principles (GAAP) with International Financial Reporting Standards (IFRS), particularly for multinational corporations headquartered in the region.</w:t>
      </w:r>
    </w:p>
    <w:bookmarkEnd w:id="22"/>
    <w:bookmarkStart w:id="23" w:name="Xb114317fa2a89e3a0cbe3fb67b83c5cdfcb5787"/>
    <w:p>
      <w:pPr>
        <w:pStyle w:val="Heading2"/>
      </w:pPr>
      <w:r>
        <w:t xml:space="preserve">Technological Advancements and Auditor Adaptation</w:t>
      </w:r>
    </w:p>
    <w:p>
      <w:pPr>
        <w:pStyle w:val="FirstParagraph"/>
      </w:pPr>
      <w:r>
        <w:t xml:space="preserve">The integration of technology into auditing practices is a defining trend in San Francisco. The city’s tech ecosystem has driven the adoption of tools such as AI-driven fraud detection systems, blockchain for audit trails, and cloud-based financial platforms. A 2024 survey by PwC found that 75% of auditors in San Francisco had implemented AI-powered analytics to streamline audit processes and reduce human error.</w:t>
      </w:r>
    </w:p>
    <w:p>
      <w:pPr>
        <w:pStyle w:val="BodyText"/>
      </w:pPr>
      <w:r>
        <w:t xml:space="preserve">However, these advancements also pose challenges. Auditors must stay abreast of rapidly evolving technologies while ensuring data privacy and ethical use. For example, the use of AI in auditing raises questions about algorithmic transparency and accountability—a concern amplified by San Francisco’s emphasis on consumer rights under the California Privacy Rights Act (CPRA).</w:t>
      </w:r>
    </w:p>
    <w:bookmarkEnd w:id="23"/>
    <w:bookmarkStart w:id="24" w:name="X5ceb6107f4153e082e71e551ccb5a6b6da3f13c"/>
    <w:p>
      <w:pPr>
        <w:pStyle w:val="Heading2"/>
      </w:pPr>
      <w:r>
        <w:t xml:space="preserve">Ethical Considerations in Auditing Practice</w:t>
      </w:r>
    </w:p>
    <w:p>
      <w:pPr>
        <w:pStyle w:val="FirstParagraph"/>
      </w:pPr>
      <w:r>
        <w:t xml:space="preserve">Ethics remain a cornerstone of auditing, and San Francisco’s unique socio-political climate has intensified scrutiny on auditor behavior. A 2023 case study by the University of California, Berkeley, examined the role of auditors during the 2019 Uber IPO in San Francisco. The study revealed that auditors faced pressure to downplay regulatory non-compliance issues related to labor practices, highlighting tensions between professional ethics and corporate interests.</w:t>
      </w:r>
    </w:p>
    <w:p>
      <w:pPr>
        <w:pStyle w:val="BodyText"/>
      </w:pPr>
      <w:r>
        <w:t xml:space="preserve">Similarly, auditors in San Francisco must address biases in financial reporting stemming from systemic inequities. Research by the California Auditing Ethics Board (2023) found that 40% of auditors in the region had encountered ethical dilemmas tied to diversity, equity, and inclusion (DEI) initiatives within their audit engagements.</w:t>
      </w:r>
    </w:p>
    <w:bookmarkEnd w:id="24"/>
    <w:bookmarkStart w:id="25" w:name="Xc7865a7ad67488353c7c3e153bd5230d34aa698"/>
    <w:p>
      <w:pPr>
        <w:pStyle w:val="Heading2"/>
      </w:pPr>
      <w:r>
        <w:t xml:space="preserve">Economic Impact and Auditor Responsibilities</w:t>
      </w:r>
    </w:p>
    <w:p>
      <w:pPr>
        <w:pStyle w:val="FirstParagraph"/>
      </w:pPr>
      <w:r>
        <w:t xml:space="preserve">San Francisco’s economy is highly diversified but also vulnerable to sector-specific shocks. The 2020 pandemic, for instance, exposed gaps in financial resilience among small businesses in the city. Auditors played a pivotal role in assessing recovery plans and ensuring adherence to government stimulus programs. A 2021 report by Ernst &amp; Young noted that auditors helped 78% of San Francisco-based firms navigate the complexities of federal aid eligibility during this period.</w:t>
      </w:r>
    </w:p>
    <w:p>
      <w:pPr>
        <w:pStyle w:val="BodyText"/>
      </w:pPr>
      <w:r>
        <w:t xml:space="preserve">Moreover, the city’s housing crisis and rising cost of living have prompted auditors to scrutinize nonprofit organizations and social enterprises. A 2023 study by Stanford University found that auditors in San Francisco are increasingly tasked with evaluating financial sustainability models for affordable housing projects, a reflection of the region’s commitment to social responsibility.</w:t>
      </w:r>
    </w:p>
    <w:bookmarkEnd w:id="25"/>
    <w:bookmarkStart w:id="26" w:name="X15dc39ece0d60116a560a1eb74aa4f35886671f"/>
    <w:p>
      <w:pPr>
        <w:pStyle w:val="Heading2"/>
      </w:pPr>
      <w:r>
        <w:t xml:space="preserve">Conclusion: The Future of Auditing in United States San Francisco</w:t>
      </w:r>
    </w:p>
    <w:p>
      <w:pPr>
        <w:pStyle w:val="FirstParagraph"/>
      </w:pPr>
      <w:r>
        <w:t xml:space="preserve">The role of auditors in United States San Francisco is undergoing a transformative phase, shaped by technological innovation, regulatory complexity, and economic diversity. As the city continues to evolve as a global leader in finance and technology, auditors must adapt their practices to meet the demands of an increasingly dynamic environment. This literature review underscores the need for continuous education, ethical vigilance, and interdisciplinary collaboration to ensure that auditing remains a cornerstone of trust in San Francisco’s financial ecosystem.</w:t>
      </w:r>
    </w:p>
    <w:p>
      <w:pPr>
        <w:pStyle w:val="BodyText"/>
      </w:pPr>
      <w:r>
        <w:t xml:space="preserve">Further research is warranted to explore how emerging trends—such as ESG (Environmental, Social, Governance) reporting and AI ethics—will reshape audit standards in the coming years. By focusing on the interplay between local context and global auditing principles, this review provides a foundation for future studies on auditors’ critical role in United States San Francisco.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United States San Francisco</dc:title>
  <dc:creator/>
  <dc:language>en</dc:language>
  <cp:keywords/>
  <dcterms:created xsi:type="dcterms:W3CDTF">2026-07-24T05:23:28Z</dcterms:created>
  <dcterms:modified xsi:type="dcterms:W3CDTF">2026-07-24T05:23:28Z</dcterms:modified>
</cp:coreProperties>
</file>

<file path=docProps/custom.xml><?xml version="1.0" encoding="utf-8"?>
<Properties xmlns="http://schemas.openxmlformats.org/officeDocument/2006/custom-properties" xmlns:vt="http://schemas.openxmlformats.org/officeDocument/2006/docPropsVTypes"/>
</file>