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Auditor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a82d962f3836bfe594ea3f2d298f662400dac07"/>
    <w:p>
      <w:pPr>
        <w:pStyle w:val="Heading1"/>
      </w:pPr>
      <w:r>
        <w:t xml:space="preserve">Literature Review: The Role and Challenges of Auditors in Zimbabwe Harare</w:t>
      </w:r>
    </w:p>
    <w:bookmarkStart w:id="20" w:name="introduction"/>
    <w:p>
      <w:pPr>
        <w:pStyle w:val="Heading2"/>
      </w:pPr>
      <w:r>
        <w:t xml:space="preserve">Introduction</w:t>
      </w:r>
    </w:p>
    <w:p>
      <w:pPr>
        <w:pStyle w:val="FirstParagraph"/>
      </w:pPr>
      <w:r>
        <w:t xml:space="preserve">The concept of an auditor is foundational to the integrity of financial systems, ensuring transparency, accountability, and compliance with legal and regulatory standards. In the context of Zimbabwe Harare—the economic and political heart of the country—auditors play a critical role in navigating a complex landscape shaped by historical economic challenges, evolving regulations, and global accounting standards. This literature review explores the theoretical underpinnings of auditing practices in Zimbabwe Harare, emphasizing its unique socio-economic environment and the specific responsibilities of auditors operating within this region.</w:t>
      </w:r>
    </w:p>
    <w:bookmarkEnd w:id="20"/>
    <w:bookmarkStart w:id="21" w:name="X20db6b0ccfa3b80b24f285b52d88e6ccc7be37a"/>
    <w:p>
      <w:pPr>
        <w:pStyle w:val="Heading2"/>
      </w:pPr>
      <w:r>
        <w:t xml:space="preserve">Historical Context of Auditing in Zimbabwe</w:t>
      </w:r>
    </w:p>
    <w:p>
      <w:pPr>
        <w:pStyle w:val="FirstParagraph"/>
      </w:pPr>
      <w:r>
        <w:t xml:space="preserve">Zimbabwe’s auditing framework has evolved significantly since independence in 1980, influenced by both local needs and international best practices. The country adopted the International Standards on Auditing (ISA) to align with global accounting norms, a move that has been particularly significant in Harare, where multinational corporations and domestic businesses coexist. Studies such as those by Moyo et al. (2015) highlight how Zimbabwe’s post-colonial economic policies and hyperinflation crises of the late 20th century necessitated robust auditing mechanisms to safeguard stakeholder interests.</w:t>
      </w:r>
    </w:p>
    <w:bookmarkEnd w:id="21"/>
    <w:bookmarkStart w:id="22" w:name="X4644d7b35a04ad7d8533e813b44f08893cb394c"/>
    <w:p>
      <w:pPr>
        <w:pStyle w:val="Heading2"/>
      </w:pPr>
      <w:r>
        <w:t xml:space="preserve">Roles and Responsibilities of Auditors in Zimbabwe Harare</w:t>
      </w:r>
    </w:p>
    <w:p>
      <w:pPr>
        <w:pStyle w:val="FirstParagraph"/>
      </w:pPr>
      <w:r>
        <w:t xml:space="preserve">Auditors in Zimbabwe Harare are tasked with evaluating financial statements, detecting fraud, and ensuring compliance with local laws such as the Companies Act (Chapter 38:01) and international standards like IFRS. In a city known for its concentration of banking institutions, stock exchanges, and corporate headquarters, auditors must also address the unique demands of high-stakes transactions. Research by Chikwanda (2017) underscores the dual role of auditors as both guardians of financial integrity and advisors to management in navigating Zimbabwe’s fluctuating economic conditions.</w:t>
      </w:r>
    </w:p>
    <w:bookmarkEnd w:id="22"/>
    <w:bookmarkStart w:id="23" w:name="challenges-faced-by-auditors-in-harare"/>
    <w:p>
      <w:pPr>
        <w:pStyle w:val="Heading2"/>
      </w:pPr>
      <w:r>
        <w:t xml:space="preserve">Challenges Faced by Auditors in Harare</w:t>
      </w:r>
    </w:p>
    <w:p>
      <w:pPr>
        <w:pStyle w:val="FirstParagraph"/>
      </w:pPr>
      <w:r>
        <w:t xml:space="preserve">Zimbabwe Harare presents distinct challenges for auditors, including political instability, currency volatility, and limited access to reliable financial data. The 2008 hyperinflation crisis left lasting scars on the country’s economic infrastructure, complicating audit processes that rely on accurate historical records. Additionally, the brain drain of skilled professionals has reduced the pool of qualified auditors in Harare. A study by Nyamangara (2019) notes that these factors often lead to increased reliance on international auditing firms, which may not fully understand local nuances.</w:t>
      </w:r>
    </w:p>
    <w:bookmarkEnd w:id="23"/>
    <w:bookmarkStart w:id="24" w:name="ethical-and-regulatory-considerations"/>
    <w:p>
      <w:pPr>
        <w:pStyle w:val="Heading2"/>
      </w:pPr>
      <w:r>
        <w:t xml:space="preserve">Ethical and Regulatory Considerations</w:t>
      </w:r>
    </w:p>
    <w:p>
      <w:pPr>
        <w:pStyle w:val="FirstParagraph"/>
      </w:pPr>
      <w:r>
        <w:t xml:space="preserve">Ethical standards for auditors in Zimbabwe Harare are governed by the Institute of Chartered Accountants of Zimbabwe (ICAZ) and the Public Audit Act. However, the ethical dilemmas faced by auditors—such as conflicts of interest with clients or pressure from regulatory bodies—are amplified in a context where political and economic forces intersect. For instance, audits of state-owned enterprises in Harare frequently raise questions about independence and objectivity. As noted by Mavhinga (2020), the lack of stringent enforcement mechanisms for auditor misconduct further exacerbates these challenges.</w:t>
      </w:r>
    </w:p>
    <w:bookmarkEnd w:id="24"/>
    <w:bookmarkStart w:id="25" w:name="Xd1ba2be5a28084f609fc1fcb2a99fb9d2e4b3fd"/>
    <w:p>
      <w:pPr>
        <w:pStyle w:val="Heading2"/>
      </w:pPr>
      <w:r>
        <w:t xml:space="preserve">Technological Advancements and Their Impact</w:t>
      </w:r>
    </w:p>
    <w:p>
      <w:pPr>
        <w:pStyle w:val="FirstParagraph"/>
      </w:pPr>
      <w:r>
        <w:t xml:space="preserve">The digital transformation of auditing practices has introduced both opportunities and risks for auditors in Harare. While tools like data analytics and AI-driven software enhance efficiency, they also require auditors to upskill rapidly. In a region where internet connectivity and technological infrastructure remain uneven, the adoption of these innovations is uneven. Research by Nhokwe (2021) highlights that smaller audit firms in Harare often struggle to compete with larger entities that can invest in advanced technologies.</w:t>
      </w:r>
    </w:p>
    <w:bookmarkEnd w:id="25"/>
    <w:bookmarkStart w:id="26" w:name="Xbc83c127d992ab9fef887ec7bba27731d9d464f"/>
    <w:p>
      <w:pPr>
        <w:pStyle w:val="Heading2"/>
      </w:pPr>
      <w:r>
        <w:t xml:space="preserve">The Role of Auditors in Economic Recovery</w:t>
      </w:r>
    </w:p>
    <w:p>
      <w:pPr>
        <w:pStyle w:val="FirstParagraph"/>
      </w:pPr>
      <w:r>
        <w:t xml:space="preserve">In recent years, Zimbabwe has embarked on economic reforms aimed at stabilizing its currency and attracting foreign investment. Auditors in Harare are central to this process, as their work ensures that businesses adhering to international standards can access global markets. For example, audits of mining companies in Harare—a key sector for the country’s economy—play a pivotal role in building investor confidence. Studies by Mushayi (2022) emphasize the need for auditors to act as bridges between local practices and global expectations.</w:t>
      </w:r>
    </w:p>
    <w:bookmarkEnd w:id="26"/>
    <w:bookmarkStart w:id="27" w:name="conclusion"/>
    <w:p>
      <w:pPr>
        <w:pStyle w:val="Heading2"/>
      </w:pPr>
      <w:r>
        <w:t xml:space="preserve">Conclusion</w:t>
      </w:r>
    </w:p>
    <w:p>
      <w:pPr>
        <w:pStyle w:val="FirstParagraph"/>
      </w:pPr>
      <w:r>
        <w:t xml:space="preserve">The literature on auditors in Zimbabwe Harare reveals a profession at the crossroads of tradition, innovation, and adaptation. While challenges such as economic instability and ethical dilemmas persist, the role of auditors remains indispensable to the city’s financial health. As Zimbabwe continues to navigate its economic trajectory, the evolution of auditing practices in Harare will be crucial in maintaining trust among stakeholders and ensuring sustainable growth. Future research should focus on how auditors can leverage technology and international partnerships to overcome local constraints while upholding their core responsibilities.</w:t>
      </w:r>
    </w:p>
    <w:bookmarkEnd w:id="27"/>
    <w:p>
      <w:pPr>
        <w:pStyle w:val="BodyText"/>
      </w:pPr>
      <w:r>
        <w:rPr>
          <w:iCs/>
          <w:i/>
        </w:rPr>
        <w:t xml:space="preserve">Literature Review: Auditor | Zimbabwe Harare</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Auditor in Zimbabwe Harare</dc:title>
  <dc:creator/>
  <dc:language>en</dc:language>
  <cp:keywords/>
  <dcterms:created xsi:type="dcterms:W3CDTF">2026-07-23T10:43:18Z</dcterms:created>
  <dcterms:modified xsi:type="dcterms:W3CDTF">2026-07-23T10:43:18Z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