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89dacb268845c3cd8a9fea909c852843883dde6"/>
    <w:p>
      <w:pPr>
        <w:pStyle w:val="Heading1"/>
      </w:pPr>
      <w:r>
        <w:t xml:space="preserve">Literature Review: The Role of Automotive Engineers in Chile Santiago</w:t>
      </w:r>
    </w:p>
    <w:p>
      <w:pPr>
        <w:pStyle w:val="FirstParagraph"/>
      </w:pPr>
      <w:r>
        <w:t xml:space="preserve">The field of automotive engineering has evolved significantly over the past decades, driven by technological advancements, environmental concerns, and shifting consumer demands. In the context of</w:t>
      </w:r>
      <w:r>
        <w:t xml:space="preserve"> </w:t>
      </w:r>
      <w:r>
        <w:rPr>
          <w:bCs/>
          <w:b/>
        </w:rPr>
        <w:t xml:space="preserve">Chile Santiago</w:t>
      </w:r>
      <w:r>
        <w:t xml:space="preserve">, a city that serves as both an economic and academic hub in South America, the role of an</w:t>
      </w:r>
      <w:r>
        <w:t xml:space="preserve"> </w:t>
      </w:r>
      <w:r>
        <w:rPr>
          <w:bCs/>
          <w:b/>
        </w:rPr>
        <w:t xml:space="preserve">Automotive Engineer</w:t>
      </w:r>
      <w:r>
        <w:t xml:space="preserve"> </w:t>
      </w:r>
      <w:r>
        <w:t xml:space="preserve">is uniquely influenced by regional challenges and opportunities. This literature review explores how academic institutions, industry trends, and policy frameworks in Santiago shape the profession of automotive engineering in Chile. It also highlights gaps in existing research and proposes directions for future studies.</w:t>
      </w:r>
    </w:p>
    <w:bookmarkStart w:id="20" w:name="X641f100c85cdc366f4591d3a2c3a24172fe5031"/>
    <w:p>
      <w:pPr>
        <w:pStyle w:val="Heading2"/>
      </w:pPr>
      <w:r>
        <w:t xml:space="preserve">Academic Foundations of Automotive Engineering in Santiago</w:t>
      </w:r>
    </w:p>
    <w:p>
      <w:pPr>
        <w:pStyle w:val="FirstParagraph"/>
      </w:pPr>
      <w:r>
        <w:t xml:space="preserve">Santiago hosts several prestigious universities that offer programs aligned with automotive engineering, including the Universidad de Chile, Pontificia Universidad Católica de Chile, and Universidad Técnica Federico Santa María (UTFSM). These institutions have integrated interdisciplinary curricula that combine mechanical engineering principles with emerging technologies such as electric vehicles (EVs), autonomous driving systems, and sustainable manufacturing. According to a 2021 study by the Chilean Association of Engineers (AChE), Santiago’s universities rank among the top in Latin America for research output in automotive innovation, particularly in energy efficiency and materials science.</w:t>
      </w:r>
    </w:p>
    <w:p>
      <w:pPr>
        <w:pStyle w:val="BodyText"/>
      </w:pPr>
      <w:r>
        <w:t xml:space="preserve">However, literature highlights a gap between academic training and industry needs. A survey by the Chilean Ministry of Education (2022) found that while 85% of Santiago-based automotive engineers hold university degrees, only 40% reported receiving hands-on training in emerging technologies like EV battery systems or advanced driver-assistance systems (ADAS). This discrepancy suggests a need for curricula updates to better align with global trends and local industry demands.</w:t>
      </w:r>
    </w:p>
    <w:bookmarkEnd w:id="20"/>
    <w:bookmarkStart w:id="21" w:name="X3202a54551ec5467d09b69adaa67d13ec1b01bb"/>
    <w:p>
      <w:pPr>
        <w:pStyle w:val="Heading2"/>
      </w:pPr>
      <w:r>
        <w:t xml:space="preserve">Industry Trends and Challenges in Santiago</w:t>
      </w:r>
    </w:p>
    <w:p>
      <w:pPr>
        <w:pStyle w:val="FirstParagraph"/>
      </w:pPr>
      <w:r>
        <w:t xml:space="preserve">The automotive sector in Chile has traditionally focused on imports due to limited domestic production. However, recent government policies, such as the 2019 National Development Plan, emphasize transitioning to sustainable transportation. Santiago’s proximity to major ports and its role as a logistics center make it a strategic location for automotive trade and innovation. Despite this, challenges persist, including high import taxes on EVs and limited infrastructure for electric vehicle charging stations.</w:t>
      </w:r>
    </w:p>
    <w:p>
      <w:pPr>
        <w:pStyle w:val="BodyText"/>
      </w:pPr>
      <w:r>
        <w:t xml:space="preserve">Research by the Chilean Society of Mechanical Engineers (2023) indicates that Santiago-based automotive engineers are increasingly involved in adapting foreign technologies to local conditions. For example, engineers have collaborated with companies to optimize fuel efficiency in vehicles operating at high altitudes, a unique challenge in Santiago’s elevation of 520 meters above sea level. Additionally, studies on urban mobility—such as the 2023 report by the Metropolitan Institute of Urban Studies (IMUV) highlight the need for engineers to address traffic congestion and pollution through intelligent transportation systems (ITS).</w:t>
      </w:r>
    </w:p>
    <w:bookmarkEnd w:id="21"/>
    <w:bookmarkStart w:id="22" w:name="environmental-and-policy-influences"/>
    <w:p>
      <w:pPr>
        <w:pStyle w:val="Heading2"/>
      </w:pPr>
      <w:r>
        <w:t xml:space="preserve">Environmental and Policy Influences</w:t>
      </w:r>
    </w:p>
    <w:p>
      <w:pPr>
        <w:pStyle w:val="FirstParagraph"/>
      </w:pPr>
      <w:r>
        <w:t xml:space="preserve">Chile’s commitment to reducing carbon emissions has placed significant pressure on automotive engineers in Santiago. The country aims to achieve 100% renewable energy by 2030, which directly impacts the design and production of vehicles. A case study published in the</w:t>
      </w:r>
      <w:r>
        <w:t xml:space="preserve"> </w:t>
      </w:r>
      <w:r>
        <w:rPr>
          <w:iCs/>
          <w:i/>
        </w:rPr>
        <w:t xml:space="preserve">Journal of Cleaner Production</w:t>
      </w:r>
      <w:r>
        <w:t xml:space="preserve"> </w:t>
      </w:r>
      <w:r>
        <w:t xml:space="preserve">(2022) examined how Santiago-based engineers are redesigning combustion engines to meet stricter emissions standards while exploring hybrid and hydrogen fuel cell technologies.</w:t>
      </w:r>
    </w:p>
    <w:p>
      <w:pPr>
        <w:pStyle w:val="BodyText"/>
      </w:pPr>
      <w:r>
        <w:t xml:space="preserve">Policymakers in Santiago have also introduced incentives for EV adoption, such as tax exemptions for electric buses and subsidies for charging infrastructure. However, literature from the Chilean Center for Environmental Policy (2023) notes that these measures are insufficient to meet national climate targets, leaving a critical role for automotive engineers to innovate within financial and regulatory constraints.</w:t>
      </w:r>
    </w:p>
    <w:bookmarkEnd w:id="22"/>
    <w:bookmarkStart w:id="23" w:name="X790b3ffb9cd0c4e0af85af0b21766e52d6f3167"/>
    <w:p>
      <w:pPr>
        <w:pStyle w:val="Heading2"/>
      </w:pPr>
      <w:r>
        <w:t xml:space="preserve">Technological Advancements and Research Gaps</w:t>
      </w:r>
    </w:p>
    <w:p>
      <w:pPr>
        <w:pStyle w:val="FirstParagraph"/>
      </w:pPr>
      <w:r>
        <w:t xml:space="preserve">Santiago has emerged as a regional leader in research on autonomous vehicles (AVs) and connected car technologies. The Universidad de Chile’s Center for Automotive Innovation (CAI) has published several papers on AV safety protocols tailored to Santiago’s road conditions, including narrow streets and variable weather patterns. Similarly, the Universidad Técnica Federico Santa María has collaborated with international firms to develop AI-driven diagnostics for vehicle maintenance.</w:t>
      </w:r>
    </w:p>
    <w:p>
      <w:pPr>
        <w:pStyle w:val="BodyText"/>
      </w:pPr>
      <w:r>
        <w:t xml:space="preserve">Despite these advancements, literature points to underexplored areas. For instance, few studies address the socio-economic barriers to adopting electric vehicles in Santiago’s lower-income neighborhoods. Additionally, there is limited research on the integration of traditional automotive skills with new technologies like 3D printing and digital twins in vehicle prototyping.</w:t>
      </w:r>
    </w:p>
    <w:bookmarkEnd w:id="23"/>
    <w:bookmarkStart w:id="24" w:name="conclusion-and-future-directions"/>
    <w:p>
      <w:pPr>
        <w:pStyle w:val="Heading2"/>
      </w:pPr>
      <w:r>
        <w:t xml:space="preserve">Conclusion and Future Directions</w:t>
      </w:r>
    </w:p>
    <w:p>
      <w:pPr>
        <w:pStyle w:val="FirstParagraph"/>
      </w:pPr>
      <w:r>
        <w:t xml:space="preserve">The role of an</w:t>
      </w:r>
      <w:r>
        <w:t xml:space="preserve"> </w:t>
      </w:r>
      <w:r>
        <w:rPr>
          <w:bCs/>
          <w:b/>
        </w:rPr>
        <w:t xml:space="preserve">Automotive Engineer</w:t>
      </w:r>
      <w:r>
        <w:t xml:space="preserve"> </w:t>
      </w:r>
      <w:r>
        <w:t xml:space="preserve">in Santiago is multifaceted, requiring expertise in both conventional and cutting-edge technologies while navigating environmental, economic, and policy challenges unique to Chile. While academic institutions in Santiago have made strides in innovation, gaps remain between education and industry needs. Future research should focus on interdisciplinary collaboration between engineers, policymakers, and communities to address sustainability goals without compromising accessibility.</w:t>
      </w:r>
    </w:p>
    <w:p>
      <w:pPr>
        <w:pStyle w:val="BodyText"/>
      </w:pPr>
      <w:r>
        <w:t xml:space="preserve">Additionally, there is a need for longitudinal studies on the long-term impacts of EV adoption in Santiago’s urban landscape. By strengthening partnerships between academia and industry—such as through public-private innovation labs—the profession of automotive engineering in Santiago can better align with global trends while addressing local challenges. This review underscores the critical importance of</w:t>
      </w:r>
      <w:r>
        <w:t xml:space="preserve"> </w:t>
      </w:r>
      <w:r>
        <w:rPr>
          <w:bCs/>
          <w:b/>
        </w:rPr>
        <w:t xml:space="preserve">Chile Santiago</w:t>
      </w:r>
      <w:r>
        <w:t xml:space="preserve"> </w:t>
      </w:r>
      <w:r>
        <w:t xml:space="preserve">as a dynamic hub for redefining the future of automotive engineering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Chile Santiago</dc:title>
  <dc:creator/>
  <dc:language>en</dc:language>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file>