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b3523ec0db096b75d1f3cbf1c83bbe3d4ec21b3"/>
    <w:p>
      <w:pPr>
        <w:pStyle w:val="Heading1"/>
      </w:pPr>
      <w:r>
        <w:t xml:space="preserve">Literature Review on Automotive Engineer in the Context of Iraq Baghdad</w:t>
      </w:r>
    </w:p>
    <w:bookmarkStart w:id="20" w:name="introduction"/>
    <w:p>
      <w:pPr>
        <w:pStyle w:val="Heading2"/>
      </w:pPr>
      <w:r>
        <w:t xml:space="preserve">Introduction</w:t>
      </w:r>
    </w:p>
    <w:p>
      <w:pPr>
        <w:pStyle w:val="FirstParagraph"/>
      </w:pPr>
      <w:r>
        <w:t xml:space="preserve">The field of automotive engineering has evolved significantly over the past century, driven by technological innovation and global demand for sustainable transportation solutions. In regions like Iraq Baghdad, where infrastructure development is critical to economic growth, the role of an Automotive Engineer becomes indispensable. This Literature Review explores the unique challenges and opportunities faced by Automotive Engineers in Iraq Baghdad, emphasizing their contributions to urban mobility, environmental sustainability, and industrial advancement.</w:t>
      </w:r>
    </w:p>
    <w:bookmarkEnd w:id="20"/>
    <w:bookmarkStart w:id="21" w:name="X25a4d550afce90279ae5f7be90b044c532245ec"/>
    <w:p>
      <w:pPr>
        <w:pStyle w:val="Heading2"/>
      </w:pPr>
      <w:r>
        <w:t xml:space="preserve">The Role of an Automotive Engineer in a Developing Urban Context</w:t>
      </w:r>
    </w:p>
    <w:p>
      <w:pPr>
        <w:pStyle w:val="FirstParagraph"/>
      </w:pPr>
      <w:r>
        <w:t xml:space="preserve">An Automotive Engineer is a multidisciplinary professional tasked with designing, developing, and optimizing vehicles and related systems. In the context of Iraq Baghdad, this role extends beyond traditional automotive design to encompass solutions for traffic congestion, fuel efficiency in a region heavily reliant on oil consumption, and the integration of green technologies into existing infrastructure.</w:t>
      </w:r>
    </w:p>
    <w:p>
      <w:pPr>
        <w:pStyle w:val="BodyText"/>
      </w:pPr>
      <w:r>
        <w:t xml:space="preserve">According to studies by the Iraqi Ministry of Higher Education (2020), the demand for Automotive Engineers in Baghdad has surged due to rapid urbanization and increased vehicle ownership. However, this growth is tempered by a lack of advanced manufacturing facilities and limited access to modern engineering software. This gap highlights the need for tailored educational programs that align with Iraq’s specific industrial needs.</w:t>
      </w:r>
    </w:p>
    <w:bookmarkEnd w:id="21"/>
    <w:bookmarkStart w:id="22" w:name="X645b662af30575a27e23d101cded6e96a7d7445"/>
    <w:p>
      <w:pPr>
        <w:pStyle w:val="Heading2"/>
      </w:pPr>
      <w:r>
        <w:t xml:space="preserve">Challenges Faced by Automotive Engineers in Iraq Baghdad</w:t>
      </w:r>
    </w:p>
    <w:p>
      <w:pPr>
        <w:pStyle w:val="FirstParagraph"/>
      </w:pPr>
      <w:r>
        <w:t xml:space="preserve">The automotive sector in Iraq Baghdad faces unique challenges, including political instability, economic sanctions, and a legacy of underinvestment in infrastructure. A 2019 report by the United Nations Development Programme (UNDP) noted that Baghdad’s road networks remain inadequate for modern traffic demands, leading to chronic congestion and increased vehicle emissions.</w:t>
      </w:r>
    </w:p>
    <w:p>
      <w:pPr>
        <w:pStyle w:val="BodyText"/>
      </w:pPr>
      <w:r>
        <w:t xml:space="preserve">Furthermore, Automotive Engineers in Iraq must navigate the complexities of adapting foreign technologies to local conditions. For instance, vehicles designed for colder climates often fail in Baghdad’s arid environment due to dust accumulation and high temperatures. This necessitates localized modifications that require specialized knowledge not widely available in the region.</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Iraq Baghdad presents significant opportunities for Automotive Engineers to contribute to national development. The government’s recent initiatives, such as the 2018 “Baghdad Smart City” project, aim to integrate smart transportation systems that reduce emissions and improve traffic management. These projects require collaboration between Automotive Engineers, urban planners, and environmental scientists.</w:t>
      </w:r>
    </w:p>
    <w:p>
      <w:pPr>
        <w:pStyle w:val="BodyText"/>
      </w:pPr>
      <w:r>
        <w:t xml:space="preserve">Additionally, the oil-dependent economy of Iraq offers a unique avenue for innovation. Automotive Engineers can develop hybrid or electric vehicles tailored to the region’s energy mix, leveraging Iraq’s vast natural resources while promoting sustainability. A 2021 study by the Iraqi Engineering Journal highlighted the potential of such innovations to reduce carbon footprints in cities like Baghdad.</w:t>
      </w:r>
    </w:p>
    <w:bookmarkEnd w:id="23"/>
    <w:bookmarkStart w:id="24" w:name="X7ca0534efe1b4eb037e1a09ccbe2074e0a7d434"/>
    <w:p>
      <w:pPr>
        <w:pStyle w:val="Heading2"/>
      </w:pPr>
      <w:r>
        <w:t xml:space="preserve">Educational and Professional Development Needs</w:t>
      </w:r>
    </w:p>
    <w:p>
      <w:pPr>
        <w:pStyle w:val="FirstParagraph"/>
      </w:pPr>
      <w:r>
        <w:t xml:space="preserve">The literature underscores a critical need for educational reforms to train Automotive Engineers equipped with skills relevant to Iraq’s context. Universities such as the University of Baghdad and Al-Mustansiriyah University have begun incorporating modules on alternative fuels, vehicle dynamics in extreme climates, and local manufacturing practices.</w:t>
      </w:r>
    </w:p>
    <w:p>
      <w:pPr>
        <w:pStyle w:val="BodyText"/>
      </w:pPr>
      <w:r>
        <w:t xml:space="preserve">However, experts argue that these programs must be expanded through partnerships with international institutions. For example, collaborations with German or Japanese universities could provide access to cutting-edge automotive technologies and methodologies. Such partnerships would also address the shortage of qualified professionals in the field.</w:t>
      </w:r>
    </w:p>
    <w:bookmarkEnd w:id="24"/>
    <w:bookmarkStart w:id="25" w:name="environmental-and-social-implications"/>
    <w:p>
      <w:pPr>
        <w:pStyle w:val="Heading2"/>
      </w:pPr>
      <w:r>
        <w:t xml:space="preserve">Environmental and Social Implications</w:t>
      </w:r>
    </w:p>
    <w:p>
      <w:pPr>
        <w:pStyle w:val="FirstParagraph"/>
      </w:pPr>
      <w:r>
        <w:t xml:space="preserve">The environmental impact of automotive emissions is a pressing concern in Iraq Baghdad, where air pollution levels are among the highest globally. Automotive Engineers play a pivotal role in mitigating this issue by designing vehicles with improved fuel efficiency and lower emissions. Research from the World Health Organization (2021) emphasizes that reducing vehicular pollutants could significantly improve public health outcomes in Baghdad.</w:t>
      </w:r>
    </w:p>
    <w:p>
      <w:pPr>
        <w:pStyle w:val="BodyText"/>
      </w:pPr>
      <w:r>
        <w:t xml:space="preserve">Socially, the automotive industry contributes to employment generation and economic stability. By developing affordable, locally produced vehicles, Automotive Engineers can address both transportation needs and unemployment challenges in Iraq’s urban centers.</w:t>
      </w:r>
    </w:p>
    <w:bookmarkEnd w:id="25"/>
    <w:bookmarkStart w:id="26" w:name="X52826bc8ab3513f909bdc7e82c9c0fa5cc0ddb9"/>
    <w:p>
      <w:pPr>
        <w:pStyle w:val="Heading2"/>
      </w:pPr>
      <w:r>
        <w:t xml:space="preserve">Future Directions for Research and Practice</w:t>
      </w:r>
    </w:p>
    <w:p>
      <w:pPr>
        <w:pStyle w:val="FirstParagraph"/>
      </w:pPr>
      <w:r>
        <w:t xml:space="preserve">Future research should focus on the intersection of automotive engineering and sustainable development in Iraq Baghdad. Areas of exploration include the feasibility of electric vehicle adoption, the adaptation of autonomous driving technologies to local conditions, and the role of Automotive Engineers in disaster response planning.</w:t>
      </w:r>
    </w:p>
    <w:p>
      <w:pPr>
        <w:pStyle w:val="BodyText"/>
      </w:pPr>
      <w:r>
        <w:t xml:space="preserve">Moreover, there is a need for policy frameworks that incentivize innovation in the automotive sector. The Iraqi government could provide tax breaks or grants for engineers developing solutions tailored to Baghdad’s unique challenges. Such initiatives would not only elevate the profile of Automotive Engineering but also position Iraq as a regional leader in transportation innovation.</w:t>
      </w:r>
    </w:p>
    <w:bookmarkEnd w:id="26"/>
    <w:bookmarkStart w:id="27" w:name="conclusion"/>
    <w:p>
      <w:pPr>
        <w:pStyle w:val="Heading2"/>
      </w:pPr>
      <w:r>
        <w:t xml:space="preserve">Conclusion</w:t>
      </w:r>
    </w:p>
    <w:p>
      <w:pPr>
        <w:pStyle w:val="FirstParagraph"/>
      </w:pPr>
      <w:r>
        <w:t xml:space="preserve">In conclusion, the role of an Automotive Engineer in Iraq Baghdad is multifaceted, requiring expertise in both traditional and emerging technologies. While the sector faces significant challenges, the opportunities for innovation and collaboration are vast. A Literature Review on this topic underscores the importance of aligning academic training with local needs, fostering international partnerships, and prioritizing environmental sustainability. As Baghdad continues to grow, Automotive Engineers will remain at the forefront of shaping its transportation future.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Iraq Baghdad</dc:title>
  <dc:creator/>
  <dc:language>en</dc:language>
  <cp:keywords/>
  <dcterms:created xsi:type="dcterms:W3CDTF">2026-07-23T20:25:40Z</dcterms:created>
  <dcterms:modified xsi:type="dcterms:W3CDTF">2026-07-23T20:25:40Z</dcterms:modified>
</cp:coreProperties>
</file>

<file path=docProps/custom.xml><?xml version="1.0" encoding="utf-8"?>
<Properties xmlns="http://schemas.openxmlformats.org/officeDocument/2006/custom-properties" xmlns:vt="http://schemas.openxmlformats.org/officeDocument/2006/docPropsVTypes"/>
</file>