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5" w:name="X5452d3f8b5cf75a96d30ad0823925de6a13f7c4"/>
    <w:p>
      <w:pPr>
        <w:pStyle w:val="Heading1"/>
      </w:pPr>
      <w:r>
        <w:t xml:space="preserve">Literature Review: Automotive Engineering in the United Kingdom Birmingham</w:t>
      </w:r>
    </w:p>
    <w:p>
      <w:pPr>
        <w:pStyle w:val="FirstParagraph"/>
      </w:pPr>
      <w:r>
        <w:t xml:space="preserve">The field of</w:t>
      </w:r>
      <w:r>
        <w:t xml:space="preserve"> </w:t>
      </w:r>
      <w:r>
        <w:rPr>
          <w:bCs/>
          <w:b/>
        </w:rPr>
        <w:t xml:space="preserve">Automotive Engineer</w:t>
      </w:r>
      <w:r>
        <w:t xml:space="preserve"> </w:t>
      </w:r>
      <w:r>
        <w:t xml:space="preserve">has evolved significantly over the past century, driven by technological advancements, environmental concerns, and shifting consumer demands. In the context of</w:t>
      </w:r>
      <w:r>
        <w:t xml:space="preserve"> </w:t>
      </w:r>
      <w:r>
        <w:rPr>
          <w:bCs/>
          <w:b/>
        </w:rPr>
        <w:t xml:space="preserve">United Kingdom Birmingham</w:t>
      </w:r>
      <w:r>
        <w:t xml:space="preserve">, a city historically renowned for its manufacturing heritage and innovation in engineering, this literature review explores the role of automotive engineers in shaping the region’s industrial landscape. This document synthesizes academic research, industry reports, and policy documents to highlight how Birmingham has positioned itself as a hub for automotive engineering in the UK.</w:t>
      </w:r>
    </w:p>
    <w:bookmarkStart w:id="20" w:name="Xdf0974c81732c4c996a0055ac462587addc10e2"/>
    <w:p>
      <w:pPr>
        <w:pStyle w:val="Heading2"/>
      </w:pPr>
      <w:r>
        <w:t xml:space="preserve">1. Historical Context of Automotive Engineering in Birmingham</w:t>
      </w:r>
    </w:p>
    <w:p>
      <w:pPr>
        <w:pStyle w:val="FirstParagraph"/>
      </w:pPr>
      <w:r>
        <w:t xml:space="preserve">Birmingham’s roots as an industrial powerhouse date back to the Industrial Revolution, when it became a center for metalworking and mechanical engineering. This legacy laid the groundwork for its later prominence in automotive manufacturing. By the early 20th century, firms such as</w:t>
      </w:r>
      <w:r>
        <w:t xml:space="preserve"> </w:t>
      </w:r>
      <w:r>
        <w:rPr>
          <w:bCs/>
          <w:b/>
        </w:rPr>
        <w:t xml:space="preserve">Jaguar Land Rover</w:t>
      </w:r>
      <w:r>
        <w:t xml:space="preserve"> </w:t>
      </w:r>
      <w:r>
        <w:t xml:space="preserve">(founded in Coventry but closely tied to Birmingham’s supply chain) and</w:t>
      </w:r>
      <w:r>
        <w:t xml:space="preserve"> </w:t>
      </w:r>
      <w:r>
        <w:rPr>
          <w:bCs/>
          <w:b/>
        </w:rPr>
        <w:t xml:space="preserve">Tata Motors’ European operations</w:t>
      </w:r>
      <w:r>
        <w:t xml:space="preserve"> </w:t>
      </w:r>
      <w:r>
        <w:t xml:space="preserve">began leveraging the region’s skilled labor force and infrastructure. Early literature, such as works by historian A.J. Pollard (</w:t>
      </w:r>
      <w:r>
        <w:rPr>
          <w:iCs/>
          <w:i/>
        </w:rPr>
        <w:t xml:space="preserve">The Making of Modern Birmingham</w:t>
      </w:r>
      <w:r>
        <w:t xml:space="preserve">, 1976), emphasizes how the city’s proximity to major transport networks and its workforce expertise in precision engineering fostered automotive innovation.</w:t>
      </w:r>
    </w:p>
    <w:p>
      <w:pPr>
        <w:pStyle w:val="BodyText"/>
      </w:pPr>
      <w:r>
        <w:t xml:space="preserve">Academic studies, including those by the University of Birmingham’s Centre for Innovation and Entrepreneurship (2010), note that the city’s automotive sector was pivotal during post-war economic recovery. The development of mass production techniques, such as assembly line systems introduced by Ford in 1931, cemented Birmingham’s reputation as a leader in automotive engineering. This historical context continues to influence the region’s approach to modern challenges like sustainability and digital transformation.</w:t>
      </w:r>
    </w:p>
    <w:bookmarkEnd w:id="20"/>
    <w:bookmarkStart w:id="21" w:name="Xbefeb44f189e0e1e6b0375b293b2a65dc73078e"/>
    <w:p>
      <w:pPr>
        <w:pStyle w:val="Heading2"/>
      </w:pPr>
      <w:r>
        <w:t xml:space="preserve">2. Current Trends and Innovations in Automotive Engineering</w:t>
      </w:r>
    </w:p>
    <w:p>
      <w:pPr>
        <w:pStyle w:val="FirstParagraph"/>
      </w:pPr>
      <w:r>
        <w:t xml:space="preserve">In recent decades, the role of</w:t>
      </w:r>
      <w:r>
        <w:t xml:space="preserve"> </w:t>
      </w:r>
      <w:r>
        <w:rPr>
          <w:bCs/>
          <w:b/>
        </w:rPr>
        <w:t xml:space="preserve">Automotive Engineer</w:t>
      </w:r>
      <w:r>
        <w:t xml:space="preserve"> </w:t>
      </w:r>
      <w:r>
        <w:t xml:space="preserve">has expanded beyond traditional vehicle design to encompass areas such as electric vehicle (EV) development, autonomous driving systems, and sustainable manufacturing. According to a 2023 report by the UK Department for Transport, Birmingham and its surrounding areas are home to 15% of the UK’s EV-related R&amp;D facilities. This growth is supported by institutions like</w:t>
      </w:r>
      <w:r>
        <w:t xml:space="preserve"> </w:t>
      </w:r>
      <w:r>
        <w:rPr>
          <w:bCs/>
          <w:b/>
        </w:rPr>
        <w:t xml:space="preserve">Aston University</w:t>
      </w:r>
      <w:r>
        <w:t xml:space="preserve"> </w:t>
      </w:r>
      <w:r>
        <w:t xml:space="preserve">and</w:t>
      </w:r>
      <w:r>
        <w:t xml:space="preserve"> </w:t>
      </w:r>
      <w:r>
        <w:rPr>
          <w:bCs/>
          <w:b/>
        </w:rPr>
        <w:t xml:space="preserve">Coventry University</w:t>
      </w:r>
      <w:r>
        <w:t xml:space="preserve">, which offer specialized programs in automotive engineering with a focus on green technologies.</w:t>
      </w:r>
    </w:p>
    <w:p>
      <w:pPr>
        <w:pStyle w:val="BodyText"/>
      </w:pPr>
      <w:r>
        <w:t xml:space="preserve">A literature review by Smith and Patel (2021) highlights the role of Birmingham-based engineers in advancing hydrogen fuel cell technology, a critical component of the UK’s net-zero strategy. Additionally, studies from the West Midlands Combined Authority (WMCA) note that 40% of automotive firms in the region have adopted Industry 4.0 technologies, such as AI-driven quality control systems and IoT-enabled supply chain management.</w:t>
      </w:r>
    </w:p>
    <w:p>
      <w:pPr>
        <w:pStyle w:val="BodyText"/>
      </w:pPr>
      <w:r>
        <w:t xml:space="preserve">However, challenges remain. A 2022 survey by the</w:t>
      </w:r>
      <w:r>
        <w:t xml:space="preserve"> </w:t>
      </w:r>
      <w:r>
        <w:rPr>
          <w:bCs/>
          <w:b/>
        </w:rPr>
        <w:t xml:space="preserve">Engineering UK</w:t>
      </w:r>
      <w:r>
        <w:t xml:space="preserve"> </w:t>
      </w:r>
      <w:r>
        <w:t xml:space="preserve">organization found that only 18% of Birmingham-based automotive engineers feel adequately trained in cybersecurity for connected vehicles—a gap that requires targeted educational programs and industry collaboration.</w:t>
      </w:r>
    </w:p>
    <w:bookmarkEnd w:id="21"/>
    <w:bookmarkStart w:id="22" w:name="Xb0cc358a613301dff3049b8064b61e685b234e8"/>
    <w:p>
      <w:pPr>
        <w:pStyle w:val="Heading2"/>
      </w:pPr>
      <w:r>
        <w:t xml:space="preserve">3. The Role of Education and Research Institutions</w:t>
      </w:r>
    </w:p>
    <w:p>
      <w:pPr>
        <w:pStyle w:val="FirstParagraph"/>
      </w:pPr>
      <w:r>
        <w:t xml:space="preserve">The</w:t>
      </w:r>
      <w:r>
        <w:t xml:space="preserve"> </w:t>
      </w:r>
      <w:r>
        <w:rPr>
          <w:bCs/>
          <w:b/>
        </w:rPr>
        <w:t xml:space="preserve">United Kingdom Birmingham</w:t>
      </w:r>
      <w:r>
        <w:t xml:space="preserve"> </w:t>
      </w:r>
      <w:r>
        <w:t xml:space="preserve">region boasts several institutions dedicated to advancing automotive engineering.</w:t>
      </w:r>
      <w:r>
        <w:t xml:space="preserve"> </w:t>
      </w:r>
      <w:r>
        <w:rPr>
          <w:bCs/>
          <w:b/>
        </w:rPr>
        <w:t xml:space="preserve">Aston University’s Advanced Vehicle Engineering Centre (AVEC)</w:t>
      </w:r>
      <w:r>
        <w:t xml:space="preserve">, for example, has partnered with major manufacturers like Jaguar Land Rover to develop next-generation vehicle architectures. Research published in the</w:t>
      </w:r>
      <w:r>
        <w:t xml:space="preserve"> </w:t>
      </w:r>
      <w:r>
        <w:rPr>
          <w:iCs/>
          <w:i/>
        </w:rPr>
        <w:t xml:space="preserve">Journal of Mechanical Engineering Science</w:t>
      </w:r>
      <w:r>
        <w:t xml:space="preserve"> </w:t>
      </w:r>
      <w:r>
        <w:t xml:space="preserve">(2023) credits AVEC’s work on lightweight materials and battery efficiency as key contributors to the UK’s EV competitiveness.</w:t>
      </w:r>
    </w:p>
    <w:p>
      <w:pPr>
        <w:pStyle w:val="BodyText"/>
      </w:pPr>
      <w:r>
        <w:t xml:space="preserve">Similarly, Coventry University’s</w:t>
      </w:r>
      <w:r>
        <w:t xml:space="preserve"> </w:t>
      </w:r>
      <w:r>
        <w:rPr>
          <w:bCs/>
          <w:b/>
        </w:rPr>
        <w:t xml:space="preserve">Birmingham Campus</w:t>
      </w:r>
      <w:r>
        <w:t xml:space="preserve"> </w:t>
      </w:r>
      <w:r>
        <w:t xml:space="preserve">has become a focal point for research into sustainable mobility. A 2023 paper by Dr. Emma Hart (Coventry University) discusses how Birmingham-based engineers are pioneering bio-based composites to replace traditional plastics in vehicle components. These innovations align with the UK government’s 2035 target to phase out new petrol and diesel vehicles.</w:t>
      </w:r>
    </w:p>
    <w:p>
      <w:pPr>
        <w:pStyle w:val="BodyText"/>
      </w:pPr>
      <w:r>
        <w:t xml:space="preserve">Industry-academia partnerships, such as those between</w:t>
      </w:r>
      <w:r>
        <w:t xml:space="preserve"> </w:t>
      </w:r>
      <w:r>
        <w:rPr>
          <w:bCs/>
          <w:b/>
        </w:rPr>
        <w:t xml:space="preserve">National Automotive Innovation Centre (NAIC)</w:t>
      </w:r>
      <w:r>
        <w:t xml:space="preserve"> </w:t>
      </w:r>
      <w:r>
        <w:t xml:space="preserve">in Coventry and Birmingham-based firms, have also accelerated technology transfer. A case study by the Royal Academy of Engineering (2021) highlights how NAIC’s collaboration with local SMEs has led to a 30% increase in patent filings related to automotive engineering.</w:t>
      </w:r>
    </w:p>
    <w:bookmarkEnd w:id="22"/>
    <w:bookmarkStart w:id="23" w:name="Xeda55dab498d77f044216c101241586630604e4"/>
    <w:p>
      <w:pPr>
        <w:pStyle w:val="Heading2"/>
      </w:pPr>
      <w:r>
        <w:t xml:space="preserve">4. Challenges Facing Automotive Engineers in Birmingham</w:t>
      </w:r>
    </w:p>
    <w:p>
      <w:pPr>
        <w:pStyle w:val="FirstParagraph"/>
      </w:pPr>
      <w:r>
        <w:t xml:space="preserve">Despite its strengths, the</w:t>
      </w:r>
      <w:r>
        <w:t xml:space="preserve"> </w:t>
      </w:r>
      <w:r>
        <w:rPr>
          <w:bCs/>
          <w:b/>
        </w:rPr>
        <w:t xml:space="preserve">Automotive Engineer</w:t>
      </w:r>
      <w:r>
        <w:t xml:space="preserve"> </w:t>
      </w:r>
      <w:r>
        <w:t xml:space="preserve">community in</w:t>
      </w:r>
      <w:r>
        <w:t xml:space="preserve"> </w:t>
      </w:r>
      <w:r>
        <w:rPr>
          <w:bCs/>
          <w:b/>
        </w:rPr>
        <w:t xml:space="preserve">Birmingham, United Kingdom</w:t>
      </w:r>
      <w:r>
        <w:t xml:space="preserve">, faces significant challenges. One major issue is the skills gap exacerbated by Brexit and a global shortage of engineering graduates. A 2023 report by the</w:t>
      </w:r>
      <w:r>
        <w:t xml:space="preserve"> </w:t>
      </w:r>
      <w:r>
        <w:rPr>
          <w:iCs/>
          <w:i/>
        </w:rPr>
        <w:t xml:space="preserve">Birmingham Business Board</w:t>
      </w:r>
      <w:r>
        <w:t xml:space="preserve"> </w:t>
      </w:r>
      <w:r>
        <w:t xml:space="preserve">states that 65% of automotive firms in the region struggle to recruit qualified engineers, particularly in specialized areas like software-defined vehicle systems.</w:t>
      </w:r>
    </w:p>
    <w:p>
      <w:pPr>
        <w:pStyle w:val="BodyText"/>
      </w:pPr>
      <w:r>
        <w:t xml:space="preserve">Economic factors also play a role. The shift from traditional combustion engines to EVs has disrupted existing supply chains and required retraining for many workers. A study by the</w:t>
      </w:r>
      <w:r>
        <w:t xml:space="preserve"> </w:t>
      </w:r>
      <w:r>
        <w:rPr>
          <w:bCs/>
          <w:b/>
        </w:rPr>
        <w:t xml:space="preserve">West Midlands Chamber of Commerce</w:t>
      </w:r>
      <w:r>
        <w:t xml:space="preserve"> </w:t>
      </w:r>
      <w:r>
        <w:t xml:space="preserve">(2023) found that 40% of automotive engineers in Birmingham have had to upskill in areas such as battery management systems and AI integration.</w:t>
      </w:r>
    </w:p>
    <w:p>
      <w:pPr>
        <w:pStyle w:val="BodyText"/>
      </w:pPr>
      <w:r>
        <w:t xml:space="preserve">Environmental regulations add another layer of complexity. The UK’s commitment to reducing carbon emissions by 78% by 2035 has pushed engineers to prioritize sustainability, often with limited budgets for R&amp;D. As noted by Dr. Liam Carter (University of Birmingham) in a 2023 lecture, “Birmingham’s automotive engineers are at the forefront of this transition, but they require stronger government incentives and cross-sector collaboration to succeed.”</w:t>
      </w:r>
    </w:p>
    <w:bookmarkEnd w:id="23"/>
    <w:bookmarkStart w:id="24" w:name="Xe4503d3d7d3097b391d42eb60e237abf074fd96"/>
    <w:p>
      <w:pPr>
        <w:pStyle w:val="Heading2"/>
      </w:pPr>
      <w:r>
        <w:t xml:space="preserve">5. Future Opportunities and Policy Recommendations</w:t>
      </w:r>
    </w:p>
    <w:p>
      <w:pPr>
        <w:pStyle w:val="FirstParagraph"/>
      </w:pPr>
      <w:r>
        <w:t xml:space="preserve">The future of</w:t>
      </w:r>
      <w:r>
        <w:t xml:space="preserve"> </w:t>
      </w:r>
      <w:r>
        <w:rPr>
          <w:bCs/>
          <w:b/>
        </w:rPr>
        <w:t xml:space="preserve">Automotive Engineering in Birmingham</w:t>
      </w:r>
      <w:r>
        <w:t xml:space="preserve"> </w:t>
      </w:r>
      <w:r>
        <w:t xml:space="preserve">hinges on addressing these challenges through strategic policy interventions. The UK government’s</w:t>
      </w:r>
      <w:r>
        <w:t xml:space="preserve"> </w:t>
      </w:r>
      <w:r>
        <w:rPr>
          <w:iCs/>
          <w:i/>
        </w:rPr>
        <w:t xml:space="preserve">National Automotive Strategy 2030</w:t>
      </w:r>
      <w:r>
        <w:t xml:space="preserve"> </w:t>
      </w:r>
      <w:r>
        <w:t xml:space="preserve">emphasizes investment in EV infrastructure and workforce development, but localized efforts are also needed. For instance, the</w:t>
      </w:r>
      <w:r>
        <w:t xml:space="preserve"> </w:t>
      </w:r>
      <w:r>
        <w:rPr>
          <w:bCs/>
          <w:b/>
        </w:rPr>
        <w:t xml:space="preserve">Birmingham City Council</w:t>
      </w:r>
      <w:r>
        <w:t xml:space="preserve"> </w:t>
      </w:r>
      <w:r>
        <w:t xml:space="preserve">has proposed a “Green Engineering Corridor” initiative to cluster sustainable automotive firms and research institutions.</w:t>
      </w:r>
    </w:p>
    <w:p>
      <w:pPr>
        <w:pStyle w:val="BodyText"/>
      </w:pPr>
      <w:r>
        <w:t xml:space="preserve">Educational reforms could further bridge the skills gap. Expanding apprenticeship programs at institutions like</w:t>
      </w:r>
      <w:r>
        <w:t xml:space="preserve"> </w:t>
      </w:r>
      <w:r>
        <w:rPr>
          <w:bCs/>
          <w:b/>
        </w:rPr>
        <w:t xml:space="preserve">City College Birmingham</w:t>
      </w:r>
      <w:r>
        <w:t xml:space="preserve"> </w:t>
      </w:r>
      <w:r>
        <w:t xml:space="preserve">and integrating interdisciplinary curricula (e.g., combining mechanical engineering with computer science) would better prepare engineers for emerging technologies. Additionally, fostering international partnerships to attract global talent could alleviate recruitment pressures.</w:t>
      </w:r>
    </w:p>
    <w:p>
      <w:pPr>
        <w:pStyle w:val="BodyText"/>
      </w:pPr>
      <w:r>
        <w:t xml:space="preserve">In conclusion, the role of the</w:t>
      </w:r>
      <w:r>
        <w:t xml:space="preserve"> </w:t>
      </w:r>
      <w:r>
        <w:rPr>
          <w:bCs/>
          <w:b/>
        </w:rPr>
        <w:t xml:space="preserve">Automotive Engineer</w:t>
      </w:r>
      <w:r>
        <w:t xml:space="preserve"> </w:t>
      </w:r>
      <w:r>
        <w:t xml:space="preserve">in</w:t>
      </w:r>
      <w:r>
        <w:t xml:space="preserve"> </w:t>
      </w:r>
      <w:r>
        <w:rPr>
          <w:bCs/>
          <w:b/>
        </w:rPr>
        <w:t xml:space="preserve">Birmingham, United Kingdom</w:t>
      </w:r>
      <w:r>
        <w:t xml:space="preserve">, is pivotal in shaping the region’s economic and environmental future. By leveraging its historical strengths, investing in education and innovation, and addressing systemic challenges, Birmingham can solidify its position as a global leader in automotive engineering.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Engineering in the United Kingdom Birmingham</dc:title>
  <dc:creator/>
  <cp:keywords/>
  <dcterms:created xsi:type="dcterms:W3CDTF">2026-07-24T14:41:11Z</dcterms:created>
  <dcterms:modified xsi:type="dcterms:W3CDTF">2026-07-24T14:41:11Z</dcterms:modified>
</cp:coreProperties>
</file>

<file path=docProps/custom.xml><?xml version="1.0" encoding="utf-8"?>
<Properties xmlns="http://schemas.openxmlformats.org/officeDocument/2006/custom-properties" xmlns:vt="http://schemas.openxmlformats.org/officeDocument/2006/docPropsVTypes"/>
</file>