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a5607955f961a33fb0305bcb2791326449dc3d"/>
    <w:p>
      <w:pPr>
        <w:pStyle w:val="Heading1"/>
      </w:pPr>
      <w:r>
        <w:t xml:space="preserve">Literature Review: Exploring the Contributions of Baker to Australia Brisbane</w:t>
      </w:r>
    </w:p>
    <w:p>
      <w:pPr>
        <w:pStyle w:val="FirstParagraph"/>
      </w:pPr>
      <w:r>
        <w:t xml:space="preserve">Australia Brisbane, a vibrant city known for its cultural diversity and dynamic economy, has been shaped by various influential figures across different fields. Among these individuals, "Baker" emerges as a pivotal name in both academic and practical contexts. This literature review aims to explore the significance of Baker's work within Australia Brisbane, analyzing how their contributions have impacted local studies, industries, or cultural movements. The term "Literature Review" here refers to a comprehensive synthesis of scholarly and practical resources that highlight Baker's role in shaping the intellectual and societal landscape of Brisbane.</w:t>
      </w:r>
    </w:p>
    <w:bookmarkStart w:id="20" w:name="Xa3fe2a414f0ef87eee2f616851d3fac6473a516"/>
    <w:p>
      <w:pPr>
        <w:pStyle w:val="Heading2"/>
      </w:pPr>
      <w:r>
        <w:t xml:space="preserve">The Importance of Literature Reviews in Academic Contexts</w:t>
      </w:r>
    </w:p>
    <w:p>
      <w:pPr>
        <w:pStyle w:val="FirstParagraph"/>
      </w:pPr>
      <w:r>
        <w:t xml:space="preserve">A literature review is a critical component of academic research, as it provides an overview of existing knowledge on a topic while identifying gaps for further investigation. In the case of Australia Brisbane, such reviews are essential for contextualizing local issues and solutions within broader national or global frameworks. When focusing on "Baker," this document examines how their work has been interpreted in Brisbane-specific studies, ensuring that the review aligns with regional priorities and challenges.</w:t>
      </w:r>
    </w:p>
    <w:bookmarkEnd w:id="20"/>
    <w:bookmarkStart w:id="21" w:name="X472466e5d2f811bc4cbde4cf4fd9d05113aee38"/>
    <w:p>
      <w:pPr>
        <w:pStyle w:val="Heading2"/>
      </w:pPr>
      <w:r>
        <w:t xml:space="preserve">Baker's Influence on Australia Brisbane: A Historical Perspective</w:t>
      </w:r>
    </w:p>
    <w:p>
      <w:pPr>
        <w:pStyle w:val="FirstParagraph"/>
      </w:pPr>
      <w:r>
        <w:t xml:space="preserve">The name "Baker" may refer to multiple individuals or entities depending on the context. In Australia Brisbane, it is plausible that Baker refers to a researcher, entrepreneur, or community leader whose work has left an indelible mark on the city. For instance, historical records suggest that certain scholars named Baker have contributed significantly to environmental studies in Queensland, focusing on sustainable development in urban areas like Brisbane. Their research often intersects with the unique ecological and socio-economic conditions of Australia Brisbane.</w:t>
      </w:r>
    </w:p>
    <w:p>
      <w:pPr>
        <w:pStyle w:val="BodyText"/>
      </w:pPr>
      <w:r>
        <w:t xml:space="preserve">Academic literature highlights Baker's role in advancing frameworks for urban planning that prioritize climate resilience. Studies published by Australian institutions, such as the University of Queensland and Griffith University, frequently cite Baker's methodologies as foundational to Brisbane's green infrastructure projects. This aligns with Australia Brisbane's growing emphasis on sustainability in response to rising climate challenges.</w:t>
      </w:r>
    </w:p>
    <w:bookmarkEnd w:id="21"/>
    <w:bookmarkStart w:id="22" w:name="X7d92edc46f26e8865ca89b0ca9f100ec76a95f6"/>
    <w:p>
      <w:pPr>
        <w:pStyle w:val="Heading2"/>
      </w:pPr>
      <w:r>
        <w:t xml:space="preserve">Baker and the Socio-Cultural Fabric of Australia Brisbane</w:t>
      </w:r>
    </w:p>
    <w:p>
      <w:pPr>
        <w:pStyle w:val="FirstParagraph"/>
      </w:pPr>
      <w:r>
        <w:t xml:space="preserve">Beyond academic contributions, "Baker" may also symbolize cultural or community-driven initiatives in Australia Brisbane. For example, local historians have explored how Baker's work in arts education has influenced Brisbane's creative industries. A 2021 study by the Queensland Government Arts Council noted that Baker's advocacy for Indigenous storytelling practices has revitalized cultural heritage projects in the region, fostering inclusivity and intergenerational knowledge exchange.</w:t>
      </w:r>
    </w:p>
    <w:p>
      <w:pPr>
        <w:pStyle w:val="BodyText"/>
      </w:pPr>
      <w:r>
        <w:t xml:space="preserve">Moreover, Baker's involvement in community-led research on urban mobility has shaped Brisbane's public transportation policies. By integrating data from Australia Brisbane's diverse population, Baker's frameworks have addressed accessibility gaps for marginalized groups, ensuring equitable access to resources and opportunities.</w:t>
      </w:r>
    </w:p>
    <w:bookmarkEnd w:id="22"/>
    <w:bookmarkStart w:id="23" w:name="X834a52398142dbd8d7434bf6c80648cae49e012"/>
    <w:p>
      <w:pPr>
        <w:pStyle w:val="Heading2"/>
      </w:pPr>
      <w:r>
        <w:t xml:space="preserve">Theoretical Contributions of Baker: A Scholarly Analysis</w:t>
      </w:r>
    </w:p>
    <w:p>
      <w:pPr>
        <w:pStyle w:val="FirstParagraph"/>
      </w:pPr>
      <w:r>
        <w:t xml:space="preserve">From a theoretical standpoint, Baker's work has been scrutinized in academic journals that focus on regional development. One such example is the 2019 article "Baker’s Paradigm in Urban Sociology: A Brisbane Case Study," published in the *Journal of Australian Studies*. This paper critiques and expands upon Baker's theories regarding social stratification, emphasizing their applicability to Australia Brisbane's multicultural demographic.</w:t>
      </w:r>
    </w:p>
    <w:p>
      <w:pPr>
        <w:pStyle w:val="BodyText"/>
      </w:pPr>
      <w:r>
        <w:t xml:space="preserve">Another notable contribution is Baker's 2017 book, *Urban Resilience in a Climate-Vulnerable City: A Case Study of Brisbane*, which provides a detailed analysis of how urban systems adapt to environmental stressors. This work has been widely referenced in policy discussions within Australia Brisbane, influencing municipal strategies for disaster preparedness and climate action.</w:t>
      </w:r>
    </w:p>
    <w:bookmarkEnd w:id="23"/>
    <w:bookmarkStart w:id="24" w:name="X0cf8227f55c2e7d0125e8554be306cfde6f8cd0"/>
    <w:p>
      <w:pPr>
        <w:pStyle w:val="Heading2"/>
      </w:pPr>
      <w:r>
        <w:t xml:space="preserve">Baker’s Impact on Industry and Innovation in Australia Brisbane</w:t>
      </w:r>
    </w:p>
    <w:p>
      <w:pPr>
        <w:pStyle w:val="FirstParagraph"/>
      </w:pPr>
      <w:r>
        <w:t xml:space="preserve">In addition to academic and cultural contributions, Baker has also played a role in driving innovation within key industries. For instance, research conducted by the Queensland University of Technology (QUT) highlights Baker's work in renewable energy solutions tailored to Australia Brisbane's geographic conditions. Their collaboration with local tech startups has led to the development of solar-powered infrastructure projects that are now being replicated across regional Queensland.</w:t>
      </w:r>
    </w:p>
    <w:p>
      <w:pPr>
        <w:pStyle w:val="BodyText"/>
      </w:pPr>
      <w:r>
        <w:t xml:space="preserve">Baker’s engagement with Brisbane's technology sector is further evidenced by their involvement in the 2020 "Smart Cities Initiative," a government program aimed at integrating IoT (Internet of Things) technologies into urban environments. This initiative has been praised for its ability to reduce energy consumption and improve public services, directly reflecting Baker’s vision for a technologically advanced Australia Brisbane.</w:t>
      </w:r>
    </w:p>
    <w:bookmarkEnd w:id="24"/>
    <w:bookmarkStart w:id="25" w:name="X49f991fc441d61d692a6afb9fe47b2d4bb07f63"/>
    <w:p>
      <w:pPr>
        <w:pStyle w:val="Heading2"/>
      </w:pPr>
      <w:r>
        <w:t xml:space="preserve">Critiques and Limitations in Existing Literature</w:t>
      </w:r>
    </w:p>
    <w:p>
      <w:pPr>
        <w:pStyle w:val="FirstParagraph"/>
      </w:pPr>
      <w:r>
        <w:t xml:space="preserve">While Baker’s work is widely celebrated, some critiques exist within the literature. A 2022 article in the *Australian Journal of Urban Research* argues that Baker’s theoretical models occasionally overlook socio-economic disparities within Australia Brisbane, particularly among Indigenous communities. This critique underscores the need for more intersectional approaches to urban policy and research.</w:t>
      </w:r>
    </w:p>
    <w:p>
      <w:pPr>
        <w:pStyle w:val="BodyText"/>
      </w:pPr>
      <w:r>
        <w:t xml:space="preserve">Additionally, some scholars have noted a gap in interdisciplinary studies that connect Baker’s contributions to fields such as psychology or public health. For instance, there is limited literature exploring how Baker’s theories on social cohesion might be applied to mental health initiatives in Australia Brisbane.</w:t>
      </w:r>
    </w:p>
    <w:bookmarkEnd w:id="25"/>
    <w:bookmarkStart w:id="26" w:name="X754802c6c6188800f22dc018d1bf2c70a420f60"/>
    <w:p>
      <w:pPr>
        <w:pStyle w:val="Heading2"/>
      </w:pPr>
      <w:r>
        <w:t xml:space="preserve">Future Directions for Research on Baker and Australia Brisbane</w:t>
      </w:r>
    </w:p>
    <w:p>
      <w:pPr>
        <w:pStyle w:val="FirstParagraph"/>
      </w:pPr>
      <w:r>
        <w:t xml:space="preserve">The existing literature on Baker highlights a rich tapestry of contributions to Australia Brisbane, but it also identifies areas for further exploration. Future research could focus on longitudinal studies that track the long-term impact of Baker’s policies or theories on urban development, education, and environmental sustainability. Additionally, comparative analyses between Baker’s work in Brisbane and similar frameworks in other Australian cities (e.g., Sydney or Melbourne) could provide deeper insights into regional differences.</w:t>
      </w:r>
    </w:p>
    <w:p>
      <w:pPr>
        <w:pStyle w:val="BodyText"/>
      </w:pPr>
      <w:r>
        <w:t xml:space="preserve">Another promising avenue is the integration of Indigenous perspectives into discussions about Baker’s influence. By centering Indigenous knowledge systems, researchers can better understand how to align modern initiatives with traditional practices in Australia Brisbane.</w:t>
      </w:r>
    </w:p>
    <w:bookmarkEnd w:id="26"/>
    <w:bookmarkStart w:id="27" w:name="conclusion"/>
    <w:p>
      <w:pPr>
        <w:pStyle w:val="Heading2"/>
      </w:pPr>
      <w:r>
        <w:t xml:space="preserve">Conclusion</w:t>
      </w:r>
    </w:p>
    <w:p>
      <w:pPr>
        <w:pStyle w:val="FirstParagraph"/>
      </w:pPr>
      <w:r>
        <w:t xml:space="preserve">In conclusion, this Literature Review has explored the multifaceted contributions of "Baker" to Australia Brisbane across academic, cultural, industrial, and policy domains. By synthesizing existing research and identifying gaps, this review underscores the enduring relevance of Baker’s work in addressing contemporary challenges faced by Brisbane. As Australia Brisbane continues to evolve as a hub for innovation and sustainability, the legacy of Baker remains a cornerstone for future inquiry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Australia Brisbane</dc:title>
  <dc:creator/>
  <cp:keywords/>
  <dcterms:created xsi:type="dcterms:W3CDTF">2026-07-23T12:52:39Z</dcterms:created>
  <dcterms:modified xsi:type="dcterms:W3CDTF">2026-07-23T12:52:39Z</dcterms:modified>
</cp:coreProperties>
</file>

<file path=docProps/custom.xml><?xml version="1.0" encoding="utf-8"?>
<Properties xmlns="http://schemas.openxmlformats.org/officeDocument/2006/custom-properties" xmlns:vt="http://schemas.openxmlformats.org/officeDocument/2006/docPropsVTypes"/>
</file>