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5" w:name="Xf193154dbfcc1e6a0cdee613e140c91063a4eca"/>
    <w:p>
      <w:pPr>
        <w:pStyle w:val="Heading1"/>
      </w:pPr>
      <w:r>
        <w:t xml:space="preserve">Literature Review: The Role of Baker in the Socio-Cultural and Economic Framework of Iran, Tehran</w:t>
      </w:r>
    </w:p>
    <w:p>
      <w:pPr>
        <w:pStyle w:val="FirstParagraph"/>
      </w:pPr>
      <w:r>
        <w:rPr>
          <w:bCs/>
          <w:b/>
        </w:rPr>
        <w:t xml:space="preserve">Literature Review:</w:t>
      </w:r>
      <w:r>
        <w:t xml:space="preserve"> </w:t>
      </w:r>
      <w:r>
        <w:t xml:space="preserve">A comprehensive examination of existing scholarly works on a specific topic is essential for establishing a foundational understanding. In the context of Iran, particularly Tehran, the concept of "Baker" transcends its literal meaning as a profession or product; it becomes emblematic of cultural identity, economic resilience, and historical continuity. This review explores how literature on Baker—both in terms of the individual practitioner and the symbolic significance of baking—has been interpreted within Iran’s unique socio-political landscape, with a focus on Tehran as the nation’s capital.</w:t>
      </w:r>
    </w:p>
    <w:bookmarkStart w:id="20" w:name="key-themes-in-literature-about-baker"/>
    <w:p>
      <w:pPr>
        <w:pStyle w:val="Heading2"/>
      </w:pPr>
      <w:r>
        <w:t xml:space="preserve">Key Themes in Literature about Baker</w:t>
      </w:r>
    </w:p>
    <w:p>
      <w:pPr>
        <w:pStyle w:val="FirstParagraph"/>
      </w:pPr>
      <w:r>
        <w:rPr>
          <w:bCs/>
          <w:b/>
        </w:rPr>
        <w:t xml:space="preserve">Baker</w:t>
      </w:r>
      <w:r>
        <w:t xml:space="preserve"> </w:t>
      </w:r>
      <w:r>
        <w:t xml:space="preserve">is a term that has been analyzed through multiple lenses in academic discourse. In general literature, bakeries and baking practices have been studied as cultural artifacts, reflecting dietary habits, economic systems, and even social hierarchies. However, within the Iranian context—particularly in Tehran—Baker takes on additional layers of meaning. Scholars such as [Insert Author Name] (Year) have highlighted how traditional Persian bread-making techniques are not only culinary practices but also symbols of resilience amid socio-economic challenges. For instance, the production and consumption of</w:t>
      </w:r>
      <w:r>
        <w:t xml:space="preserve"> </w:t>
      </w:r>
      <w:r>
        <w:rPr>
          <w:iCs/>
          <w:i/>
        </w:rPr>
        <w:t xml:space="preserve">nan</w:t>
      </w:r>
      <w:r>
        <w:t xml:space="preserve"> </w:t>
      </w:r>
      <w:r>
        <w:t xml:space="preserve">(bread) in Iran have been linked to historical narratives of scarcity and resourcefulness, with Tehran serving as a microcosm for these trends.</w:t>
      </w:r>
    </w:p>
    <w:p>
      <w:pPr>
        <w:pStyle w:val="BodyText"/>
      </w:pPr>
      <w:r>
        <w:t xml:space="preserve">The literature on Baker in Iran often intersects with themes of urbanization and modernization. Tehran, as the largest city in the Middle East, has experienced rapid growth since the 20th century. This transformation has led to a shift from small-scale, family-run bakeries to industrialized production facilities. Scholars like [Insert Author Name] (Year) argue that this transition reflects broader economic changes in Iran, including urban migration and the rise of a middle class reliant on modern infrastructure. However, critical studies note that traditional bakeries still play a vital role in preserving cultural heritage and community ties.</w:t>
      </w:r>
    </w:p>
    <w:bookmarkEnd w:id="20"/>
    <w:bookmarkStart w:id="21" w:name="X9e954925a64de9e27328ae353e60b6f097fc507"/>
    <w:p>
      <w:pPr>
        <w:pStyle w:val="Heading2"/>
      </w:pPr>
      <w:r>
        <w:t xml:space="preserve">Literature Review: Baker as a Cultural Icon in Tehran</w:t>
      </w:r>
    </w:p>
    <w:p>
      <w:pPr>
        <w:pStyle w:val="FirstParagraph"/>
      </w:pPr>
      <w:r>
        <w:t xml:space="preserve">The city of Tehran has been central to discussions about the evolution of baking practices in Iran. Literature on Baker frequently emphasizes the symbolic significance of bread as a staple food, tied to religious and cultural rituals. For example, during Ramadan and other festivals, bakeries across Tehran become hubs of communal activity, underscoring the role of Baker not only as a provider but also as an integrator of social cohesion.</w:t>
      </w:r>
    </w:p>
    <w:p>
      <w:pPr>
        <w:pStyle w:val="BodyText"/>
      </w:pPr>
      <w:r>
        <w:t xml:space="preserve">In addition to its cultural dimensions, Baker has been examined through economic lenses. Studies by [Insert Author Name] (Year) reveal that small-scale bakers in Tehran have adapted to inflation and sanctions by sourcing alternative ingredients or collaborating with local agricultural cooperatives. These adaptations highlight the ingenuity of Iranian entrepreneurs in the face of geopolitical challenges, a theme recurrently explored in literature on Baker.</w:t>
      </w:r>
    </w:p>
    <w:bookmarkEnd w:id="21"/>
    <w:bookmarkStart w:id="22" w:name="X26aa29a1dbda6afc80756b088914a5938dbcf14"/>
    <w:p>
      <w:pPr>
        <w:pStyle w:val="Heading2"/>
      </w:pPr>
      <w:r>
        <w:t xml:space="preserve">Challenges and Criticisms in the Literature</w:t>
      </w:r>
    </w:p>
    <w:p>
      <w:pPr>
        <w:pStyle w:val="FirstParagraph"/>
      </w:pPr>
      <w:r>
        <w:t xml:space="preserve">While much of the literature on Baker is celebratory of its cultural and economic contributions, critical analyses have pointed out gaps. For instance, few studies explore how globalization has influenced Tehran’s bakery sector, particularly with the influx of Western-style bakeries or fast-food chains. As noted by [Insert Author Name] (Year), such changes risk eroding traditional practices that are deeply embedded in Iranian identity.</w:t>
      </w:r>
    </w:p>
    <w:p>
      <w:pPr>
        <w:pStyle w:val="BodyText"/>
      </w:pPr>
      <w:r>
        <w:t xml:space="preserve">Another area of debate is the gendered dimensions of Bakerhood in Tehran. Although women have historically been involved in baking, many studies overlook their roles as entrepreneurs or innovators. This omission has been critiqued by feminist scholars like [Insert Author Name] (Year), who argue that a more inclusive approach to literature on Baker would better reflect the diversity of experiences within Iran’s urban centers.</w:t>
      </w:r>
    </w:p>
    <w:bookmarkEnd w:id="22"/>
    <w:bookmarkStart w:id="23" w:name="X6f36d55552ad20ab16c799078162d2e9a77b004"/>
    <w:p>
      <w:pPr>
        <w:pStyle w:val="Heading2"/>
      </w:pPr>
      <w:r>
        <w:t xml:space="preserve">Literature Review: Future Research Directions</w:t>
      </w:r>
    </w:p>
    <w:p>
      <w:pPr>
        <w:pStyle w:val="FirstParagraph"/>
      </w:pPr>
      <w:r>
        <w:t xml:space="preserve">The existing body of work on Baker in the context of Iran, Tehran, provides a rich foundation but also leaves room for further inquiry. Future research could examine how digital technologies—such as e-commerce platforms or social media—are reshaping the bakery industry in Tehran. Additionally, cross-cultural studies comparing Baker practices in other Middle Eastern cities (e.g., Dubai or Cairo) could provide insights into the unique aspects of Tehran’s culinary economy.</w:t>
      </w:r>
    </w:p>
    <w:p>
      <w:pPr>
        <w:pStyle w:val="BodyText"/>
      </w:pPr>
      <w:r>
        <w:t xml:space="preserve">Another promising avenue is the study of Baker’s role in sustainable development. With Iran facing environmental challenges like water scarcity, literature on how traditional baking methods conserve resources could be invaluable. This aligns with global trends toward sustainability and may offer practical solutions tailored to Tehran’s urban environment.</w:t>
      </w:r>
    </w:p>
    <w:bookmarkEnd w:id="23"/>
    <w:bookmarkStart w:id="24" w:name="X09d544a95792f65eb6e128182fdc7dfe0ec6af7"/>
    <w:p>
      <w:pPr>
        <w:pStyle w:val="Heading2"/>
      </w:pPr>
      <w:r>
        <w:t xml:space="preserve">Conclusion: The Interplay of Literature, Baker, and Iran Tehran</w:t>
      </w:r>
    </w:p>
    <w:p>
      <w:pPr>
        <w:pStyle w:val="FirstParagraph"/>
      </w:pPr>
      <w:r>
        <w:t xml:space="preserve">In conclusion, the</w:t>
      </w:r>
      <w:r>
        <w:t xml:space="preserve"> </w:t>
      </w:r>
      <w:r>
        <w:rPr>
          <w:bCs/>
          <w:b/>
        </w:rPr>
        <w:t xml:space="preserve">Literature Review</w:t>
      </w:r>
      <w:r>
        <w:t xml:space="preserve"> </w:t>
      </w:r>
      <w:r>
        <w:t xml:space="preserve">on Baker in Iran’s capital city highlights its multifaceted significance as both a cultural institution and an economic actor. By centering on Tehran, scholars have illuminated how local practices intersect with global forces, from urbanization to globalization. The term "Baker" serves as a lens through which broader narratives about identity, resilience, and adaptation can be explored.</w:t>
      </w:r>
    </w:p>
    <w:p>
      <w:pPr>
        <w:pStyle w:val="BodyText"/>
      </w:pPr>
      <w:r>
        <w:t xml:space="preserve">For future research in Iran Tehran, it is imperative to continue interrogating the dynamics of Bakerhood while ensuring that diverse voices—particularly those of women and marginalized communities—are included. Only then can the literature on Baker fully capture its complexity as a symbol of both tradition and transformation in one of the region’s most vibrant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the Context of Iran Tehran</dc:title>
  <dc:creator/>
  <dc:language>en</dc:language>
  <cp:keywords/>
  <dcterms:created xsi:type="dcterms:W3CDTF">2026-07-23T01:17:57Z</dcterms:created>
  <dcterms:modified xsi:type="dcterms:W3CDTF">2026-07-23T01:17:57Z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