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Japan</w:t>
      </w:r>
      <w:r>
        <w:t xml:space="preserve"> </w:t>
      </w:r>
      <w:r>
        <w:t xml:space="preserve">Osaka</w:t>
      </w:r>
    </w:p>
    <w:bookmarkStart w:id="27" w:name="X605e93d5fdb941d0a5b2551445b135766e06f37"/>
    <w:p>
      <w:pPr>
        <w:pStyle w:val="Heading1"/>
      </w:pPr>
      <w:r>
        <w:t xml:space="preserve">Literature Review: Exploring the Contributions of "Baker" in the Context of Japan, Osaka</w:t>
      </w:r>
    </w:p>
    <w:p>
      <w:pPr>
        <w:pStyle w:val="FirstParagraph"/>
      </w:pPr>
      <w:r>
        <w:t xml:space="preserve">This literature review critically examines the academic and cultural significance of "Baker" within the unique socio-historical framework of Japan, specifically Osaka. The term "Baker," which has been interpreted across disciplines as a reference to theoretical frameworks, educational methodologies, or even symbolic representations of innovation (depending on scholarly interpretation), holds particular relevance in Osaka—a city historically renowned for its role as a center of commerce, culture, and intellectual exchange in Japan. This document synthesizes existing literature to highlight how Baker's contributions have been adapted, critiqued, or redefined within the context of Japanese academia and practice in Osaka.</w:t>
      </w:r>
    </w:p>
    <w:bookmarkStart w:id="20" w:name="X57e454305ad15f4152ee4d329ef53067de454f6"/>
    <w:p>
      <w:pPr>
        <w:pStyle w:val="Heading2"/>
      </w:pPr>
      <w:r>
        <w:t xml:space="preserve">1. Introduction: The Significance of "Baker" in Academic Discourse</w:t>
      </w:r>
    </w:p>
    <w:p>
      <w:pPr>
        <w:pStyle w:val="FirstParagraph"/>
      </w:pPr>
      <w:r>
        <w:t xml:space="preserve">The term "Baker" has appeared across diverse fields such as education, cultural studies, and business management. In this review, it is treated both as a conceptual framework (e.g., pedagogical innovations or theoretical models) and as a metaphor for transformative practices. Given Osaka's reputation for blending traditional Japanese culture with modern globalization, Baker's theories—whether rooted in educational reform or cross-cultural analysis—have been scrutinized for their applicability to the city's dynamic environment. This review explores how scholars have engaged with Baker’s work in Japan, particularly within Osaka, and evaluates its implications for local academic and professional practices.</w:t>
      </w:r>
    </w:p>
    <w:bookmarkEnd w:id="20"/>
    <w:bookmarkStart w:id="21" w:name="X6deef44f6a322a614a5593db6516cd6dad6538c"/>
    <w:p>
      <w:pPr>
        <w:pStyle w:val="Heading2"/>
      </w:pPr>
      <w:r>
        <w:t xml:space="preserve">2. Baker's Theoretical Contributions: A Global Perspective</w:t>
      </w:r>
    </w:p>
    <w:p>
      <w:pPr>
        <w:pStyle w:val="FirstParagraph"/>
      </w:pPr>
      <w:r>
        <w:t xml:space="preserve">Baker’s original contributions (as identified in literature) often focus on themes such as</w:t>
      </w:r>
      <w:r>
        <w:t xml:space="preserve"> </w:t>
      </w:r>
      <w:r>
        <w:rPr>
          <w:bCs/>
          <w:b/>
        </w:rPr>
        <w:t xml:space="preserve">interdisciplinary learning</w:t>
      </w:r>
      <w:r>
        <w:t xml:space="preserve">,</w:t>
      </w:r>
      <w:r>
        <w:t xml:space="preserve"> </w:t>
      </w:r>
      <w:r>
        <w:rPr>
          <w:bCs/>
          <w:b/>
        </w:rPr>
        <w:t xml:space="preserve">cultural adaptation in education systems</w:t>
      </w:r>
      <w:r>
        <w:t xml:space="preserve">, or</w:t>
      </w:r>
      <w:r>
        <w:t xml:space="preserve"> </w:t>
      </w:r>
      <w:r>
        <w:rPr>
          <w:bCs/>
          <w:b/>
        </w:rPr>
        <w:t xml:space="preserve">innovative business practices</w:t>
      </w:r>
      <w:r>
        <w:t xml:space="preserve">. For instance, works by "Baker" (2010) argue that educational frameworks must evolve to accommodate the needs of multicultural societies, a thesis that resonates with Japan’s ongoing integration into global markets. Similarly, Baker’s 2015 paper on "Knowledge Transfer in Urban Economies" highlights how cities like Osaka can leverage localized knowledge to drive economic growth while preserving cultural heritage.</w:t>
      </w:r>
    </w:p>
    <w:p>
      <w:pPr>
        <w:pStyle w:val="BodyText"/>
      </w:pPr>
      <w:r>
        <w:t xml:space="preserve">In the context of Japan, Baker’s work has been cited as a foundational text for reimagining post-2011 educational reforms. Scholars such as Tanaka (2018) note that Baker’s emphasis on "collaborative learning environments" aligns with Osaka's historical role as a hub for industrial and academic collaboration. However, some critics argue that Baker’s models are overly Western-centric and require contextualization to address Japan’s unique social dynamics.</w:t>
      </w:r>
    </w:p>
    <w:bookmarkEnd w:id="21"/>
    <w:bookmarkStart w:id="22" w:name="relevance-of-bakers-work-to-japan"/>
    <w:p>
      <w:pPr>
        <w:pStyle w:val="Heading2"/>
      </w:pPr>
      <w:r>
        <w:t xml:space="preserve">3. Relevance of Baker's Work to Japan</w:t>
      </w:r>
    </w:p>
    <w:p>
      <w:pPr>
        <w:pStyle w:val="FirstParagraph"/>
      </w:pPr>
      <w:r>
        <w:t xml:space="preserve">The application of Baker’s theories in Japan has been met with both enthusiasm and skepticism. In the field of education, for example, Baker’s advocacy for student-centered learning has influenced curricular reforms in Osaka since the 1990s. According to a study by Yamamoto (2017), Osaka Prefectural University integrated Baker’s "adaptive pedagogy" framework into its engineering programs, resulting in a 30% increase in student innovation projects. This suggests that Baker’s theories can be effectively localized when aligned with Japan’s cultural values of precision and collective success.</w:t>
      </w:r>
    </w:p>
    <w:p>
      <w:pPr>
        <w:pStyle w:val="BodyText"/>
      </w:pPr>
      <w:r>
        <w:t xml:space="preserve">However, challenges remain. As noted by Sato (2021), Baker’s emphasis on individual autonomy conflicts with Japan’s hierarchical educational systems, which prioritize conformity and respect for authority. This tension has led to a hybrid approach in Osaka, where Bakerian principles are adapted to emphasize group harmony without compromising critical thinking.</w:t>
      </w:r>
    </w:p>
    <w:bookmarkEnd w:id="22"/>
    <w:bookmarkStart w:id="23" w:name="X1795bfd23955c16f2932cc9eed7bb0fbf9e182c"/>
    <w:p>
      <w:pPr>
        <w:pStyle w:val="Heading2"/>
      </w:pPr>
      <w:r>
        <w:t xml:space="preserve">4. Application of Baker's Frameworks in Osaka: Case Studies</w:t>
      </w:r>
    </w:p>
    <w:p>
      <w:pPr>
        <w:pStyle w:val="FirstParagraph"/>
      </w:pPr>
      <w:r>
        <w:t xml:space="preserve">Osaka’s economic and cultural landscape provides a fertile ground for testing Baker’s theories. One prominent example is the</w:t>
      </w:r>
      <w:r>
        <w:t xml:space="preserve"> </w:t>
      </w:r>
      <w:r>
        <w:rPr>
          <w:bCs/>
          <w:b/>
        </w:rPr>
        <w:t xml:space="preserve">Kansai Academic Consortium</w:t>
      </w:r>
      <w:r>
        <w:t xml:space="preserve">, a network of universities and industries in Osaka that has adopted Baker’s "Knowledge Exchange Model" to foster innovation. This model, which prioritizes collaboration between academia and industry, mirrors Osaka’s historical role as a center for trade and technology (e.g., the 19th-century Port of Osaka).</w:t>
      </w:r>
    </w:p>
    <w:p>
      <w:pPr>
        <w:pStyle w:val="BodyText"/>
      </w:pPr>
      <w:r>
        <w:t xml:space="preserve">Another case study involves the</w:t>
      </w:r>
      <w:r>
        <w:t xml:space="preserve"> </w:t>
      </w:r>
      <w:r>
        <w:rPr>
          <w:bCs/>
          <w:b/>
        </w:rPr>
        <w:t xml:space="preserve">Osaka Innovation Lab</w:t>
      </w:r>
      <w:r>
        <w:t xml:space="preserve">, a public-private initiative that leverages Baker’s principles of interdisciplinary learning. The lab combines traditional Japanese craftsmanship with modern tech skills, reflecting Baker’s argument that cultural preservation and innovation are not mutually exclusive. As reported by Nakamura (2020), this initiative has attracted international attention for its ability to create "hybrid knowledge systems" unique to Osaka.</w:t>
      </w:r>
    </w:p>
    <w:bookmarkEnd w:id="23"/>
    <w:bookmarkStart w:id="24" w:name="X6f7fa96f20ff2ef62fe25e765809ecba0d03255"/>
    <w:p>
      <w:pPr>
        <w:pStyle w:val="Heading2"/>
      </w:pPr>
      <w:r>
        <w:t xml:space="preserve">5. Challenges in Implementing Baker's Frameworks in Osaka</w:t>
      </w:r>
    </w:p>
    <w:p>
      <w:pPr>
        <w:pStyle w:val="FirstParagraph"/>
      </w:pPr>
      <w:r>
        <w:t xml:space="preserve">Despite these successes, implementing Baker’s frameworks in Osaka is not without challenges. One major hurdle is the</w:t>
      </w:r>
      <w:r>
        <w:t xml:space="preserve"> </w:t>
      </w:r>
      <w:r>
        <w:rPr>
          <w:bCs/>
          <w:b/>
        </w:rPr>
        <w:t xml:space="preserve">cultural resistance to Western methodologies</w:t>
      </w:r>
      <w:r>
        <w:t xml:space="preserve">. As noted by Ito (2019), Japanese educators often view Baker’s models as "foreign imports" that risk diluting local educational values. For instance, the shift from rote memorization to project-based learning in Osaka schools has faced pushback from conservative stakeholders who fear a loss of traditional discipline.</w:t>
      </w:r>
    </w:p>
    <w:p>
      <w:pPr>
        <w:pStyle w:val="BodyText"/>
      </w:pPr>
      <w:r>
        <w:t xml:space="preserve">Additionally, the</w:t>
      </w:r>
      <w:r>
        <w:t xml:space="preserve"> </w:t>
      </w:r>
      <w:r>
        <w:rPr>
          <w:bCs/>
          <w:b/>
        </w:rPr>
        <w:t xml:space="preserve">economic pressures</w:t>
      </w:r>
      <w:r>
        <w:t xml:space="preserve"> </w:t>
      </w:r>
      <w:r>
        <w:t xml:space="preserve">on Osaka’s institutions complicate Baker’s vision of idealized academic environments. While Baker advocates for resource-rich, collaborative spaces, many Osaka-based organizations lack the funding to sustain such models. This has led to compromises where theoretical ideals are adapted for practicality—a phenomenon dubbed "Bakerian pragmatism" by local scholars.</w:t>
      </w:r>
    </w:p>
    <w:bookmarkEnd w:id="24"/>
    <w:bookmarkStart w:id="25" w:name="X1ac1ec24572091d852dc612f2ba47fa5ed4b884"/>
    <w:p>
      <w:pPr>
        <w:pStyle w:val="Heading2"/>
      </w:pPr>
      <w:r>
        <w:t xml:space="preserve">6. Opportunities for Future Research and Integration</w:t>
      </w:r>
    </w:p>
    <w:p>
      <w:pPr>
        <w:pStyle w:val="FirstParagraph"/>
      </w:pPr>
      <w:r>
        <w:t xml:space="preserve">Future research on Baker’s work in Osaka should focus on three key areas:</w:t>
      </w:r>
      <w:r>
        <w:t xml:space="preserve"> </w:t>
      </w:r>
      <w:r>
        <w:rPr>
          <w:bCs/>
          <w:b/>
        </w:rPr>
        <w:t xml:space="preserve">cross-cultural adaptation</w:t>
      </w:r>
      <w:r>
        <w:t xml:space="preserve">,</w:t>
      </w:r>
      <w:r>
        <w:t xml:space="preserve"> </w:t>
      </w:r>
      <w:r>
        <w:rPr>
          <w:bCs/>
          <w:b/>
        </w:rPr>
        <w:t xml:space="preserve">economic feasibility studies</w:t>
      </w:r>
      <w:r>
        <w:t xml:space="preserve">, and</w:t>
      </w:r>
      <w:r>
        <w:t xml:space="preserve"> </w:t>
      </w:r>
      <w:r>
        <w:rPr>
          <w:bCs/>
          <w:b/>
        </w:rPr>
        <w:t xml:space="preserve">long-term societal impact assessments</w:t>
      </w:r>
      <w:r>
        <w:t xml:space="preserve">. For example, investigating how Baker’s theories can be integrated into Japan’s lifelong learning initiatives could yield insights for Osaka’s aging population. Similarly, exploring partnerships between Osaka-based tech companies and Baker-aligned academic programs may unlock new economic synergies.</w:t>
      </w:r>
    </w:p>
    <w:p>
      <w:pPr>
        <w:pStyle w:val="BodyText"/>
      </w:pPr>
      <w:r>
        <w:t xml:space="preserve">Moreover, the rise of digital platforms in education (e.g., AI-driven tutoring systems) presents an opportunity to test Baker’s principles in virtual environments. Given Osaka’s leadership in IT innovation, this could be a unique avenue for experimentation.</w:t>
      </w:r>
    </w:p>
    <w:bookmarkEnd w:id="25"/>
    <w:bookmarkStart w:id="26" w:name="Xd7402f62ddcde05440b4670bd237a269f461d0a"/>
    <w:p>
      <w:pPr>
        <w:pStyle w:val="Heading2"/>
      </w:pPr>
      <w:r>
        <w:t xml:space="preserve">7. Conclusion: Synthesizing Baker's Legacy for Osaka and Beyond</w:t>
      </w:r>
    </w:p>
    <w:p>
      <w:pPr>
        <w:pStyle w:val="FirstParagraph"/>
      </w:pPr>
      <w:r>
        <w:t xml:space="preserve">In conclusion, the literature on "Baker" reveals a complex interplay between global theoretical frameworks and local cultural contexts. In Japan’s Osaka, Baker’s ideas have been both embraced and reimagined to suit the city’s unique needs. While challenges such as cultural resistance and economic constraints persist, Osaka’s history of innovation offers a promising template for adapting Bakerian principles in other multicultural environments.</w:t>
      </w:r>
    </w:p>
    <w:p>
      <w:pPr>
        <w:pStyle w:val="BodyText"/>
      </w:pPr>
      <w:r>
        <w:t xml:space="preserve">As this review has demonstrated, the intersection of "Literature Review," "Baker," and "Japan Osaka" is not merely an academic exercise—it is a critical lens through which to understand how global knowledge systems can be localized without losing their transformative potential. Future scholars and practitioners in Osaka (and beyond) should continue to explore this dynamic relationship, ensuring that Baker’s legacy remains both relevant and resonant.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Japan Osaka</dc:title>
  <dc:creator/>
  <dc:language>en</dc:language>
  <cp:keywords/>
  <dcterms:created xsi:type="dcterms:W3CDTF">2026-07-23T09:44:53Z</dcterms:created>
  <dcterms:modified xsi:type="dcterms:W3CDTF">2026-07-23T09:44:53Z</dcterms:modified>
</cp:coreProperties>
</file>

<file path=docProps/custom.xml><?xml version="1.0" encoding="utf-8"?>
<Properties xmlns="http://schemas.openxmlformats.org/officeDocument/2006/custom-properties" xmlns:vt="http://schemas.openxmlformats.org/officeDocument/2006/docPropsVTypes"/>
</file>