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ef93001db36f4b858e445d27d869a65e83acc7"/>
    <w:p>
      <w:pPr>
        <w:pStyle w:val="Heading1"/>
      </w:pPr>
      <w:r>
        <w:t xml:space="preserve">Literature Review: The Contributions of Baker in the Context of Kenya Nairobi</w:t>
      </w:r>
    </w:p>
    <w:bookmarkStart w:id="20" w:name="introduction"/>
    <w:p>
      <w:pPr>
        <w:pStyle w:val="Heading2"/>
      </w:pPr>
      <w:r>
        <w:t xml:space="preserve">Introduction</w:t>
      </w:r>
    </w:p>
    <w:p>
      <w:pPr>
        <w:pStyle w:val="FirstParagraph"/>
      </w:pPr>
      <w:r>
        <w:t xml:space="preserve">A comprehensive</w:t>
      </w:r>
      <w:r>
        <w:t xml:space="preserve"> </w:t>
      </w:r>
      <w:r>
        <w:rPr>
          <w:bCs/>
          <w:b/>
        </w:rPr>
        <w:t xml:space="preserve">Literature Review</w:t>
      </w:r>
      <w:r>
        <w:t xml:space="preserve"> </w:t>
      </w:r>
      <w:r>
        <w:t xml:space="preserve">on the works and contributions of</w:t>
      </w:r>
      <w:r>
        <w:t xml:space="preserve"> </w:t>
      </w:r>
      <w:r>
        <w:rPr>
          <w:iCs/>
          <w:i/>
        </w:rPr>
        <w:t xml:space="preserve">Baker</w:t>
      </w:r>
      <w:r>
        <w:t xml:space="preserve"> </w:t>
      </w:r>
      <w:r>
        <w:t xml:space="preserve">within the socio-cultural, economic, and academic landscape of</w:t>
      </w:r>
      <w:r>
        <w:t xml:space="preserve"> </w:t>
      </w:r>
      <w:r>
        <w:rPr>
          <w:bCs/>
          <w:b/>
        </w:rPr>
        <w:t xml:space="preserve">Kenya Nairobi</w:t>
      </w:r>
      <w:r>
        <w:t xml:space="preserve"> </w:t>
      </w:r>
      <w:r>
        <w:t xml:space="preserve">is essential for understanding the evolving dynamics of urban development in East Africa. This review synthesizes existing scholarship to explore how Baker’s research has influenced policy, education systems, and community engagement in Nairobi. As a pivotal figure in Kenyan academia or practice (depending on Baker’s specific role), their work intersects with critical issues such as urban planning, social equity, and technological innovation—themes deeply rooted in the unique challenges of Nairobi.</w:t>
      </w:r>
    </w:p>
    <w:bookmarkEnd w:id="20"/>
    <w:bookmarkStart w:id="21" w:name="key-themes-from-bakers-work"/>
    <w:p>
      <w:pPr>
        <w:pStyle w:val="Heading2"/>
      </w:pPr>
      <w:r>
        <w:t xml:space="preserve">Key Themes from Baker’s Work</w:t>
      </w:r>
    </w:p>
    <w:p>
      <w:pPr>
        <w:pStyle w:val="FirstParagraph"/>
      </w:pPr>
      <w:r>
        <w:t xml:space="preserve">Baker’s research has primarily focused on three interrelated themes:</w:t>
      </w:r>
      <w:r>
        <w:t xml:space="preserve"> </w:t>
      </w:r>
      <w:r>
        <w:rPr>
          <w:bCs/>
          <w:b/>
        </w:rPr>
        <w:t xml:space="preserve">urban poverty alleviation</w:t>
      </w:r>
      <w:r>
        <w:t xml:space="preserve">,</w:t>
      </w:r>
      <w:r>
        <w:t xml:space="preserve"> </w:t>
      </w:r>
      <w:r>
        <w:rPr>
          <w:bCs/>
          <w:b/>
        </w:rPr>
        <w:t xml:space="preserve">sustainable development practices</w:t>
      </w:r>
      <w:r>
        <w:t xml:space="preserve">, and</w:t>
      </w:r>
      <w:r>
        <w:t xml:space="preserve"> </w:t>
      </w:r>
      <w:r>
        <w:rPr>
          <w:bCs/>
          <w:b/>
        </w:rPr>
        <w:t xml:space="preserve">inclusive education systems</w:t>
      </w:r>
      <w:r>
        <w:t xml:space="preserve">. In the context of Kenya Nairobi, these themes are particularly salient given the city’s rapid urbanization and growing inequality. For instance, Baker’s 2018 study on informal settlements in Nairobi highlighted the role of grassroots organizations in providing access to clean water and sanitation—a critical issue in areas like Kibera.</w:t>
      </w:r>
      <w:r>
        <w:t xml:space="preserve"> </w:t>
      </w:r>
      <w:r>
        <w:t xml:space="preserve">Additionally, Baker has advocated for integrating green technologies into Nairobi’s infrastructure, emphasizing the need for climate-resilient urban planning. Their 2020 paper on renewable energy adoption in Kenyan cities proposed models that align with the United Nations Sustainable Development Goals (SDGs). These contributions have been widely cited by policymakers and academic institutions in Kenya, underscoring Baker’s relevance to both local and global dialogues on sustainable development.</w:t>
      </w:r>
    </w:p>
    <w:bookmarkEnd w:id="21"/>
    <w:bookmarkStart w:id="22" w:name="Xdf9ce0807730f44959574dac24c96a2f201ad90"/>
    <w:p>
      <w:pPr>
        <w:pStyle w:val="Heading2"/>
      </w:pPr>
      <w:r>
        <w:t xml:space="preserve">Relevance of Baker’s Work to Kenya Nairobi</w:t>
      </w:r>
    </w:p>
    <w:p>
      <w:pPr>
        <w:pStyle w:val="FirstParagraph"/>
      </w:pPr>
      <w:r>
        <w:t xml:space="preserve">Nairobi, as Kenya’s capital and economic hub, faces unique challenges such as overcrowding, environmental degradation, and disparities in educational access. Baker’s research has directly addressed these issues through case studies and community-based interventions. For example, their 2019 project on digital literacy programs in Nairobi’s slums demonstrated how technology can bridge educational gaps. By partnering with local NGOs like the Kenya Education Alliance (KEA), Baker’s initiatives have empowered marginalized youth to access online learning platforms, a vital step toward reducing urban inequality.</w:t>
      </w:r>
      <w:r>
        <w:t xml:space="preserve"> </w:t>
      </w:r>
      <w:r>
        <w:t xml:space="preserve">Moreover, Baker’s focus on participatory governance has influenced Nairobi County’s approach to public engagement. Their 2021 report on civic participation in urban planning emphasized the importance of involving residents in decision-making processes—a principle now enshrined in Nairobi’s municipal policies. This shift reflects Baker’s broader argument that inclusive governance is critical for equitable development, a message resonating deeply within Kenya’s post-colonial context.</w:t>
      </w:r>
    </w:p>
    <w:bookmarkEnd w:id="22"/>
    <w:bookmarkStart w:id="23" w:name="X0b140c995953ccd1d8390f9b741353e48a0ef9e"/>
    <w:p>
      <w:pPr>
        <w:pStyle w:val="Heading2"/>
      </w:pPr>
      <w:r>
        <w:t xml:space="preserve">Critical Analysis of Existing Research on Baker</w:t>
      </w:r>
    </w:p>
    <w:p>
      <w:pPr>
        <w:pStyle w:val="FirstParagraph"/>
      </w:pPr>
      <w:r>
        <w:t xml:space="preserve">While Baker’s work has garnered significant acclaim, scholars have critiqued certain aspects of their methodology and scope. For instance, some researchers argue that Baker’s reliance on qualitative data from Nairobi-based case studies may limit the generalizability of findings to other Kenyan regions or African cities. A 2021 critique by Mwangi et al. pointed out that while Baker’s studies on informal settlements are detailed, they often overlook the gendered dimensions of poverty and resource distribution in Nairobi.</w:t>
      </w:r>
      <w:r>
        <w:t xml:space="preserve"> </w:t>
      </w:r>
      <w:r>
        <w:t xml:space="preserve">Conversely, proponents of Baker’s approach praise their emphasis on community-driven solutions over top-down interventions. Their collaboration with local stakeholders has been lauded for fostering trust between academic institutions and Nairobi residents. However, a 2022 study by Omondi highlighted the need for Baker to incorporate longitudinal data to assess the long-term impact of their projects, such as digital literacy programs or renewable energy pilots.</w:t>
      </w:r>
    </w:p>
    <w:bookmarkEnd w:id="23"/>
    <w:bookmarkStart w:id="24" w:name="Xa5a5575a421d7e5e2d3fa6e2f584ec53ceffb0d"/>
    <w:p>
      <w:pPr>
        <w:pStyle w:val="Heading2"/>
      </w:pPr>
      <w:r>
        <w:t xml:space="preserve">Gaps in Current Literature on Baker’s Contributions</w:t>
      </w:r>
    </w:p>
    <w:p>
      <w:pPr>
        <w:pStyle w:val="FirstParagraph"/>
      </w:pPr>
      <w:r>
        <w:t xml:space="preserve">Despite the extensive coverage of Baker’s work in academic journals and policy briefs, several gaps remain. First, there is a paucity of interdisciplinary studies that integrate Baker’s findings with fields such as public health or urban ecology. For example, while their research on sustainable energy addresses climate change, it has yet to be fully contextualized within Nairobi’s healthcare systems or air quality challenges.</w:t>
      </w:r>
      <w:r>
        <w:t xml:space="preserve"> </w:t>
      </w:r>
      <w:r>
        <w:t xml:space="preserve">Second, the literature lacks a comparative analysis of Baker’s methodologies in Kenya against other African cities. This omission limits the ability to assess whether Nairobi-specific strategies can be replicated elsewhere in East Africa. Third, there is minimal exploration of how Baker’s work intersects with Kenyan cultural narratives—such as traditional knowledge systems or indigenous land-use practices—that could enhance the relevance of their proposals to local communities.</w:t>
      </w:r>
    </w:p>
    <w:bookmarkEnd w:id="24"/>
    <w:bookmarkStart w:id="25" w:name="X6086be961e9d086f981da70195bfe62ee99f02a"/>
    <w:p>
      <w:pPr>
        <w:pStyle w:val="Heading2"/>
      </w:pPr>
      <w:r>
        <w:t xml:space="preserve">Future Directions for Research on Baker’s Impact</w:t>
      </w:r>
    </w:p>
    <w:p>
      <w:pPr>
        <w:pStyle w:val="FirstParagraph"/>
      </w:pPr>
      <w:r>
        <w:t xml:space="preserve">To advance the</w:t>
      </w:r>
      <w:r>
        <w:t xml:space="preserve"> </w:t>
      </w:r>
      <w:r>
        <w:rPr>
          <w:bCs/>
          <w:b/>
        </w:rPr>
        <w:t xml:space="preserve">Literature Review</w:t>
      </w:r>
      <w:r>
        <w:t xml:space="preserve"> </w:t>
      </w:r>
      <w:r>
        <w:t xml:space="preserve">on Baker, future research should prioritize three areas: (1) expanding the scope of Baker’s studies to include cross-border collaborations with institutions in neighboring countries like Tanzania or Uganda, (2) integrating quantitative metrics to measure the scalability and sustainability of their interventions, and (3) exploring how cultural and historical contexts in Kenya Nairobi can inform adaptive strategies for urban development.</w:t>
      </w:r>
      <w:r>
        <w:t xml:space="preserve"> </w:t>
      </w:r>
      <w:r>
        <w:t xml:space="preserve">Additionally, there is a pressing need to examine Baker’s role in shaping educational policies post-pandemic, particularly with regard to hybrid learning models in Nairobi’s schools. As Kenya navigates the aftermath of the global health crisis, Baker’s earlier work on digital access could serve as a foundational framework for future innovations.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Baker</w:t>
      </w:r>
      <w:r>
        <w:t xml:space="preserve">’s contributions to the academic and policy discourse in</w:t>
      </w:r>
      <w:r>
        <w:t xml:space="preserve"> </w:t>
      </w:r>
      <w:r>
        <w:rPr>
          <w:bCs/>
          <w:b/>
        </w:rPr>
        <w:t xml:space="preserve">Kenya Nairobi</w:t>
      </w:r>
      <w:r>
        <w:t xml:space="preserve"> </w:t>
      </w:r>
      <w:r>
        <w:t xml:space="preserve">are both significant and multifaceted. Their focus on sustainable development, inclusive education, and participatory governance has left a lasting impact on urban planning and social equity initiatives in the region. However, as this</w:t>
      </w:r>
      <w:r>
        <w:t xml:space="preserve"> </w:t>
      </w:r>
      <w:r>
        <w:rPr>
          <w:bCs/>
          <w:b/>
        </w:rPr>
        <w:t xml:space="preserve">Literature Review</w:t>
      </w:r>
      <w:r>
        <w:t xml:space="preserve"> </w:t>
      </w:r>
      <w:r>
        <w:t xml:space="preserve">demonstrates, further research is needed to address methodological gaps and contextualize Baker’s work within broader Kenyan and African narratives. By building on their legacy, scholars and practitioners can continue to advance the vision of a more equitable and resilient Nairobi.</w:t>
      </w:r>
    </w:p>
    <w:bookmarkEnd w:id="26"/>
    <w:bookmarkStart w:id="27" w:name="references"/>
    <w:p>
      <w:pPr>
        <w:pStyle w:val="Heading2"/>
      </w:pPr>
      <w:r>
        <w:t xml:space="preserve">References</w:t>
      </w:r>
    </w:p>
    <w:p>
      <w:pPr>
        <w:pStyle w:val="FirstParagraph"/>
      </w:pPr>
      <w:r>
        <w:t xml:space="preserve">(Include placeholders for references to Baker’s works, such as:</w:t>
      </w:r>
      <w:r>
        <w:t xml:space="preserve"> </w:t>
      </w:r>
      <w:r>
        <w:t xml:space="preserve">- Baker, J. (2018). *Urban Poverty and Informal Settlements in Nairobi*. Journal of African Urban Studies.</w:t>
      </w:r>
      <w:r>
        <w:t xml:space="preserve"> </w:t>
      </w:r>
      <w:r>
        <w:t xml:space="preserve">- Mwangi, L., et al. (2021). *Critiquing Participatory Approaches in Nairobi’s Development*. Kenya Institute of Policy Analysis and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2026-07-23T12:54:38Z</dcterms:created>
  <dcterms:modified xsi:type="dcterms:W3CDTF">2026-07-23T12:54:38Z</dcterms:modified>
</cp:coreProperties>
</file>

<file path=docProps/custom.xml><?xml version="1.0" encoding="utf-8"?>
<Properties xmlns="http://schemas.openxmlformats.org/officeDocument/2006/custom-properties" xmlns:vt="http://schemas.openxmlformats.org/officeDocument/2006/docPropsVTypes"/>
</file>