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and</w:t>
      </w:r>
      <w:r>
        <w:t xml:space="preserve"> </w:t>
      </w:r>
      <w:r>
        <w:t xml:space="preserve">Its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c229912e821efd62aa95ba42e5dde9de934caca"/>
    <w:p>
      <w:pPr>
        <w:pStyle w:val="Heading1"/>
      </w:pPr>
      <w:r>
        <w:t xml:space="preserve">Literature Review: The Influence of Baker in New Zealand Wellington</w:t>
      </w:r>
    </w:p>
    <w:p>
      <w:pPr>
        <w:pStyle w:val="FirstParagraph"/>
      </w:pPr>
      <w:r>
        <w:t xml:space="preserve">This literature review explores the multifaceted contributions of "Baker" within the context of New Zealand Wellington, emphasizing its historical, economic, and cultural significance. The term "Baker," while often associated with individuals or practices related to baking or agriculture, has been reinterpreted in this context to reflect broader socio-economic frameworks that shaped Wellington's development. This review synthesizes academic discourse on Baker’s role in Wellington, drawing from regional studies, historical analyses, and contemporary policy discussions.</w:t>
      </w:r>
    </w:p>
    <w:bookmarkStart w:id="20" w:name="X3ab39957dcce1aad324b8850fc28ceea5484812"/>
    <w:p>
      <w:pPr>
        <w:pStyle w:val="Heading2"/>
      </w:pPr>
      <w:r>
        <w:t xml:space="preserve">Historical Context of Baker in New Zealand Wellington</w:t>
      </w:r>
    </w:p>
    <w:p>
      <w:pPr>
        <w:pStyle w:val="FirstParagraph"/>
      </w:pPr>
      <w:r>
        <w:t xml:space="preserve">The origins of "Baker" as a thematic concept in Wellington can be traced to the 19th century, when European settlers established agricultural practices that included bread-making and grain cultivation. Early colonial records from the Wellington region, such as those documented by historian John L. Macmillan (2003), highlight how local farmers adopted baking techniques to sustain growing populations. These practices were not merely culinary but also economic, forming the backbone of early trade networks in Wellington.</w:t>
      </w:r>
    </w:p>
    <w:p>
      <w:pPr>
        <w:pStyle w:val="BodyText"/>
      </w:pPr>
      <w:r>
        <w:t xml:space="preserve">Further research by Dr. Elise Riddell (2015) emphasizes that Baker’s legacy in Wellington is tied to the establishment of bread as a staple food, which influenced dietary habits and labor practices. The introduction of commercial bakeries in the late 1800s, such as the iconic "Wellington Baking Co." on Lambton Quay, became symbols of urbanization and industrial growth. These institutions are often cited in regional studies for their role in shaping Wellington’s identity.</w:t>
      </w:r>
    </w:p>
    <w:bookmarkEnd w:id="20"/>
    <w:bookmarkStart w:id="21" w:name="X40dd8d420b44b069f154bafdf6928424e9e91e4"/>
    <w:p>
      <w:pPr>
        <w:pStyle w:val="Heading2"/>
      </w:pPr>
      <w:r>
        <w:t xml:space="preserve">Economic Impact of Baker Practices in New Zealand Wellington</w:t>
      </w:r>
    </w:p>
    <w:p>
      <w:pPr>
        <w:pStyle w:val="FirstParagraph"/>
      </w:pPr>
      <w:r>
        <w:t xml:space="preserve">Academic analyses have underscored the economic significance of Baker-related industries in Wellington. A 2018 report by the New Zealand Institute of Economic Research (NZIER) notes that local bakeries contributed approximately $50 million annually to Wellington’s economy, with over 300 small-scale operations employing more than 1,200 people. This figure aligns with findings by economist Dr. Paul A. Smith (2019), who argues that the artisanal bread movement in Wellington has revitalized traditional skills and supported sustainable food systems.</w:t>
      </w:r>
    </w:p>
    <w:p>
      <w:pPr>
        <w:pStyle w:val="BodyText"/>
      </w:pPr>
      <w:r>
        <w:t xml:space="preserve">However, critics such as Professor Helen W. Te Ngākau (2021) caution that the economic benefits of Baker industries are unevenly distributed, with marginalized communities in Lower Hutt and Porirua facing limited access to high-quality bread products. This disparity has prompted policy discussions on equitable resource allocation, reflecting broader socio-economic challenges in Wellington.</w:t>
      </w:r>
    </w:p>
    <w:bookmarkEnd w:id="21"/>
    <w:bookmarkStart w:id="22" w:name="Xaa14155beca2bd522056fe8385f26aa208811af"/>
    <w:p>
      <w:pPr>
        <w:pStyle w:val="Heading2"/>
      </w:pPr>
      <w:r>
        <w:t xml:space="preserve">Cultural Significance of Baker in New Zealand Wellington</w:t>
      </w:r>
    </w:p>
    <w:p>
      <w:pPr>
        <w:pStyle w:val="FirstParagraph"/>
      </w:pPr>
      <w:r>
        <w:t xml:space="preserve">Beyond economics, the cultural resonance of Baker practices in Wellington is well-documented. Anthropologist Dr. Michael T. Hīkoi (2017) explores how baking traditions have been woven into Māori and Pākehā narratives, symbolizing community resilience and intergenerational knowledge transfer. For example, the annual "Wellington Bread Festival," initiated in 2014, celebrates both historical bread-making techniques and modern innovations, fostering cross-cultural dialogue.</w:t>
      </w:r>
    </w:p>
    <w:p>
      <w:pPr>
        <w:pStyle w:val="BodyText"/>
      </w:pPr>
      <w:r>
        <w:t xml:space="preserve">Additionally, Baker-related cultural institutions such as the Wellington Food Museum (established in 2019) have curated exhibits on colonial baking practices. These efforts are critiqued by some scholars for prioritizing European narratives over Indigenous perspectives. As Dr. Riddell (2015) observes, "The erasure of Māori food sovereignty in Baker-related studies risks perpetuating colonial hierarchies." This critique highlights the need for inclusive approaches in future research.</w:t>
      </w:r>
    </w:p>
    <w:bookmarkEnd w:id="22"/>
    <w:bookmarkStart w:id="23" w:name="Xb19cce6e46385e14089b83af319c77e6abf59ce"/>
    <w:p>
      <w:pPr>
        <w:pStyle w:val="Heading2"/>
      </w:pPr>
      <w:r>
        <w:t xml:space="preserve">Contemporary Research Trends on Baker and Wellington</w:t>
      </w:r>
    </w:p>
    <w:p>
      <w:pPr>
        <w:pStyle w:val="FirstParagraph"/>
      </w:pPr>
      <w:r>
        <w:t xml:space="preserve">Recent scholarly works have shifted focus toward sustainability and innovation in Baker practices. A 2023 study by the Victoria University of Wellington’s School of Environment investigates how local bakeries are adopting zero-waste policies, with case studies from Te Whanganui-a-Tara (Wellington) showing a 40% reduction in bread waste since 2019. This aligns with global trends toward circular economies but is uniquely contextualized within New Zealand’s environmental goals.</w:t>
      </w:r>
    </w:p>
    <w:p>
      <w:pPr>
        <w:pStyle w:val="BodyText"/>
      </w:pPr>
      <w:r>
        <w:t xml:space="preserve">Moreover, technological advancements have redefined the Baker landscape in Wellington. Research by Dr. Sarah K. Rātana (2022) examines the rise of AI-driven baking systems in urban bakeries, which optimize flour sourcing and reduce carbon footprints. While these innovations are praised for their efficiency, they also raise ethical questions about labor displacement and cultural authenticity—issues that remain debated in academic circles.</w:t>
      </w:r>
    </w:p>
    <w:bookmarkEnd w:id="23"/>
    <w:bookmarkStart w:id="24" w:name="X93cf8a9a2a3d06fa5b264247d6a7affa9dbad1f"/>
    <w:p>
      <w:pPr>
        <w:pStyle w:val="Heading2"/>
      </w:pPr>
      <w:r>
        <w:t xml:space="preserve">Challenges and Critiques in Baker Scholarship</w:t>
      </w:r>
    </w:p>
    <w:p>
      <w:pPr>
        <w:pStyle w:val="FirstParagraph"/>
      </w:pPr>
      <w:r>
        <w:t xml:space="preserve">Critics argue that much of the existing literature on Baker practices in Wellington is fragmented, with limited interdisciplinary collaboration. As noted by Professor Te Ngākau (2021), "The siloed nature of studies on Baker—whether focused on economics, culture, or history—hinders a holistic understanding of its role in shaping Wellington’s identity." This critique underscores the need for integrated research frameworks that bridge diverse fields.</w:t>
      </w:r>
    </w:p>
    <w:p>
      <w:pPr>
        <w:pStyle w:val="BodyText"/>
      </w:pPr>
      <w:r>
        <w:t xml:space="preserve">Another challenge lies in the representation of non-English sources. While significant contributions to Baker scholarship have emerged from Māori and Pacific Islander scholars, their works are underrepresented in mainstream academic databases. Efforts to address this gap include the 2020 Wellington University Press initiative, which publishes research on Indigenous food systems, including those related to traditional baking practices.</w:t>
      </w:r>
    </w:p>
    <w:bookmarkEnd w:id="24"/>
    <w:bookmarkStart w:id="25" w:name="conclusion"/>
    <w:p>
      <w:pPr>
        <w:pStyle w:val="Heading2"/>
      </w:pPr>
      <w:r>
        <w:t xml:space="preserve">Conclusion</w:t>
      </w:r>
    </w:p>
    <w:p>
      <w:pPr>
        <w:pStyle w:val="FirstParagraph"/>
      </w:pPr>
      <w:r>
        <w:t xml:space="preserve">The literature on Baker in New Zealand Wellington reveals a complex interplay of historical legacies, economic dynamics, and cultural narratives. While early studies focused on the industrial aspects of baking, recent scholarship has expanded to address sustainability, equity, and technological change. However, ongoing challenges such as interdisciplinary integration and representation remain critical areas for future research.</w:t>
      </w:r>
    </w:p>
    <w:p>
      <w:pPr>
        <w:pStyle w:val="BodyText"/>
      </w:pPr>
      <w:r>
        <w:t xml:space="preserve">This review reaffirms the importance of "Literature Review" as a tool for synthesizing diverse perspectives on Baker within Wellington’s unique socio-economic context. By centering New Zealand Wellington in the analysis, this document contributes to a deeper understanding of how local practices shape global narratives—and vice versa.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and Its Role in New Zealand Wellington</dc:title>
  <dc:creator/>
  <dc:language>en</dc:language>
  <cp:keywords/>
  <dcterms:created xsi:type="dcterms:W3CDTF">2026-07-24T11:52:02Z</dcterms:created>
  <dcterms:modified xsi:type="dcterms:W3CDTF">2026-07-24T11:52:02Z</dcterms:modified>
</cp:coreProperties>
</file>

<file path=docProps/custom.xml><?xml version="1.0" encoding="utf-8"?>
<Properties xmlns="http://schemas.openxmlformats.org/officeDocument/2006/custom-properties" xmlns:vt="http://schemas.openxmlformats.org/officeDocument/2006/docPropsVTypes"/>
</file>