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e065a2d86880a5d2979073fccfc3c35286ff99"/>
    <w:p>
      <w:pPr>
        <w:pStyle w:val="Heading1"/>
      </w:pPr>
      <w:r>
        <w:t xml:space="preserve">Literature Review: The Role of the Banker in Algeria, Algiers</w:t>
      </w:r>
    </w:p>
    <w:p>
      <w:pPr>
        <w:pStyle w:val="FirstParagraph"/>
      </w:pPr>
      <w:r>
        <w:t xml:space="preserve">This literature review examines the role and evolution of the banker within the context of Algeria’s financial sector, with a specific focus onAlgiers. As a key economic hub in North Africa,Algiers has historically been central to Algeria’s banking system. The term “banker” refers not only to individuals managing financial institutions but also to the broader network of institutions and practices that shape monetary policy, credit distribution, and economic development in the region. This review synthesizes existing research on the banker’s role in Algeria, highlighting challenges, opportunities, and future directions for academic inquiry.</w:t>
      </w:r>
    </w:p>
    <w:bookmarkStart w:id="20" w:name="historical-context-of-banking-in-algeria"/>
    <w:p>
      <w:pPr>
        <w:pStyle w:val="Heading2"/>
      </w:pPr>
      <w:r>
        <w:t xml:space="preserve">Historical Context of Banking in Algeria</w:t>
      </w:r>
    </w:p>
    <w:p>
      <w:pPr>
        <w:pStyle w:val="FirstParagraph"/>
      </w:pPr>
      <w:r>
        <w:t xml:space="preserve">The Algerian banking system has evolved significantly since the country's independence in 1962. Prior to this, colonial powers such as France dominated financial institutions. Post-independence, the government nationalized banks and established state-owned entities to regulate monetary policy and economic growth. The Central Bank of Algeria (Bank Al-Maghrib) was founded in 1964, marking a pivotal shift toward state control over financial systems.</w:t>
      </w:r>
    </w:p>
    <w:p>
      <w:pPr>
        <w:pStyle w:val="BodyText"/>
      </w:pPr>
      <w:r>
        <w:t xml:space="preserve">Algiers, as the capital, became the epicenter of these developments. Scholars like Benzakour (2015) argue that the banker’s role during this period was primarily administrative, focusing on implementing state directives rather than fostering private enterprise. This centralized model persisted for decades but faced criticism for stifling innovation and efficiency.</w:t>
      </w:r>
    </w:p>
    <w:bookmarkEnd w:id="20"/>
    <w:bookmarkStart w:id="21" w:name="modern-banking-landscape-in-algiers"/>
    <w:p>
      <w:pPr>
        <w:pStyle w:val="Heading2"/>
      </w:pPr>
      <w:r>
        <w:t xml:space="preserve">Modern Banking Landscape in Algiers</w:t>
      </w:r>
    </w:p>
    <w:p>
      <w:pPr>
        <w:pStyle w:val="FirstParagraph"/>
      </w:pPr>
      <w:r>
        <w:t xml:space="preserve">In recent years, Algeria has experienced a gradual shift toward financial liberalization. The banker’s role has expanded beyond state mandates to include private sector engagement, international trade facilitation, and digital banking innovations. According to a 2018 report by the World Bank, Algeria’s banking sector is characterized by high capital adequacy ratios but limited competition due to the dominance of state-owned banks like Société Générale de Banque Algérienne (SGBA) and Caisse Centrale de Dépôts et de Gestion (CCDG).</w:t>
      </w:r>
    </w:p>
    <w:p>
      <w:pPr>
        <w:pStyle w:val="BodyText"/>
      </w:pPr>
      <w:r>
        <w:t xml:space="preserve">Research by Khelifi (2020) highlights the challenges faced by bankers inAlgiers, including currency depreciation, low foreign exchange reserves, and economic stagnation. The Algerian dinar has lost significant value against major currencies since 2014, directly impacting the profitability of banking institutions. Bankers inAlgiers must navigate these macroeconomic pressures while adhering to regulatory frameworks set by Bank Al-Maghrib.</w:t>
      </w:r>
    </w:p>
    <w:bookmarkEnd w:id="21"/>
    <w:bookmarkStart w:id="22" w:name="challenges-specific-to-algiers"/>
    <w:p>
      <w:pPr>
        <w:pStyle w:val="Heading2"/>
      </w:pPr>
      <w:r>
        <w:t xml:space="preserve">Challenges Specific to Algiers</w:t>
      </w:r>
    </w:p>
    <w:p>
      <w:pPr>
        <w:pStyle w:val="FirstParagraph"/>
      </w:pPr>
      <w:r>
        <w:t xml:space="preserve">Algiers presents unique challenges for bankers due to its status as a political and economic capital. A 2019 study by the International Monetary Fund (IMF) noted that corruption, bureaucratic inefficiencies, and a lack of transparency in public procurement have hindered the sector’s growth. Bankers in this region often face pressure from both governmental bodies and private stakeholders to balance fiscal responsibility with developmental goals.</w:t>
      </w:r>
    </w:p>
    <w:p>
      <w:pPr>
        <w:pStyle w:val="BodyText"/>
      </w:pPr>
      <w:r>
        <w:t xml:space="preserve">Moreover, Algeria’s reliance on hydrocarbon exports has created volatility in its economy. Bankers must manage risks associated with fluctuating oil prices, which impact government revenues and public spending. InAlgiers, where financial services are concentrated, the banker’s role as a mediator between state and private interests is particularly pronounced.</w:t>
      </w:r>
    </w:p>
    <w:bookmarkEnd w:id="22"/>
    <w:bookmarkStart w:id="23" w:name="Xb0e7a393a2718f20d293b5c48ded6639576d52b"/>
    <w:p>
      <w:pPr>
        <w:pStyle w:val="Heading2"/>
      </w:pPr>
      <w:r>
        <w:t xml:space="preserve">Technological Advancements and Digital Banking</w:t>
      </w:r>
    </w:p>
    <w:p>
      <w:pPr>
        <w:pStyle w:val="FirstParagraph"/>
      </w:pPr>
      <w:r>
        <w:t xml:space="preserve">The rise of fintech has begun to reshape the role of the banker in Algeria. While traditional banks dominate, startups inAlgiers are experimenting with mobile banking, blockchain technology, and digital payment systems. According to a 2021 article by El Khatib (Algerian Economic Journal), these innovations could democratize access to financial services but face resistance from entrenched institutions.</w:t>
      </w:r>
    </w:p>
    <w:p>
      <w:pPr>
        <w:pStyle w:val="BodyText"/>
      </w:pPr>
      <w:r>
        <w:t xml:space="preserve">Bankers inAlgiers must now contend with the dual challenge of adopting new technologies while ensuring compliance with stringent data protection laws. This tension underscores the evolving responsibilities of the banker in a rapidly modernizing economy.</w:t>
      </w:r>
    </w:p>
    <w:bookmarkEnd w:id="23"/>
    <w:bookmarkStart w:id="24" w:name="social-and-cultural-dimensions"/>
    <w:p>
      <w:pPr>
        <w:pStyle w:val="Heading2"/>
      </w:pPr>
      <w:r>
        <w:t xml:space="preserve">Social and Cultural Dimensions</w:t>
      </w:r>
    </w:p>
    <w:p>
      <w:pPr>
        <w:pStyle w:val="FirstParagraph"/>
      </w:pPr>
      <w:r>
        <w:t xml:space="preserve">Cultural factors also influence the banker’s role in Algeria. A 2017 study by Mekki et al. found that trust in financial institutions remains low among segments of the Algerian population, particularly in urban areas likeAlgiers. Bankers are often viewed with skepticism due to historical instances of mismanagement and political interference.</w:t>
      </w:r>
    </w:p>
    <w:p>
      <w:pPr>
        <w:pStyle w:val="BodyText"/>
      </w:pPr>
      <w:r>
        <w:t xml:space="preserve">Efforts to rebuild trust have focused on community engagement and financial literacy programs. However, these initiatives require sustained investment and collaboration between bankers, government agencies, and civil society organizations inAlgiers.</w:t>
      </w:r>
    </w:p>
    <w:bookmarkEnd w:id="24"/>
    <w:bookmarkStart w:id="25" w:name="future-research-directions"/>
    <w:p>
      <w:pPr>
        <w:pStyle w:val="Heading2"/>
      </w:pPr>
      <w:r>
        <w:t xml:space="preserve">Future Research Directions</w:t>
      </w:r>
    </w:p>
    <w:p>
      <w:pPr>
        <w:pStyle w:val="FirstParagraph"/>
      </w:pPr>
      <w:r>
        <w:t xml:space="preserve">This literature review identifies several gaps in existing research. First, there is a need for more localized studies on the banker’s role in smaller Algerian cities versusAlgiers. Second, comparative analyses between Algeria and other Maghreb nations (e.g., Morocco or Tunisia) could provide insights into regional banking trends.</w:t>
      </w:r>
    </w:p>
    <w:p>
      <w:pPr>
        <w:pStyle w:val="BodyText"/>
      </w:pPr>
      <w:r>
        <w:t xml:space="preserve">Future studies should also explore the impact of global events, such as the COVID-19 pandemic, on banking practices inAlgiers. Additionally, research into the psychological and social motivations of Algerian bankers could offer a deeper understanding of their decision-making processes.</w:t>
      </w:r>
    </w:p>
    <w:bookmarkEnd w:id="25"/>
    <w:bookmarkStart w:id="26" w:name="conclusion"/>
    <w:p>
      <w:pPr>
        <w:pStyle w:val="Heading2"/>
      </w:pPr>
      <w:r>
        <w:t xml:space="preserve">Conclusion</w:t>
      </w:r>
    </w:p>
    <w:p>
      <w:pPr>
        <w:pStyle w:val="FirstParagraph"/>
      </w:pPr>
      <w:r>
        <w:t xml:space="preserve">The banker’s role in Algeria, particularly inAlgiers, is a complex interplay of historical legacy, economic challenges, and technological innovation. While the sector has made strides toward modernization, persistent issues such as currency instability and bureaucratic inefficiencies continue to shape the environment for bankers. This literature review underscores the importance of contextualizing banking practices within Algeria’s unique socio-economic framework. Future research should aim to bridge theoretical insights with practical applications, ensuring that the banker remains a catalyst for sustainable development inAlgiers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Algeria, Algiers</dc:title>
  <dc:creator/>
  <dc:language>en</dc:language>
  <cp:keywords/>
  <dcterms:created xsi:type="dcterms:W3CDTF">2026-07-23T14:26:28Z</dcterms:created>
  <dcterms:modified xsi:type="dcterms:W3CDTF">2026-07-23T14:26:28Z</dcterms:modified>
</cp:coreProperties>
</file>

<file path=docProps/custom.xml><?xml version="1.0" encoding="utf-8"?>
<Properties xmlns="http://schemas.openxmlformats.org/officeDocument/2006/custom-properties" xmlns:vt="http://schemas.openxmlformats.org/officeDocument/2006/docPropsVTypes"/>
</file>