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Banker</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6" w:name="Xa81e9d6f233c7d29d55d9e2f446848f16f08e0e"/>
    <w:p>
      <w:pPr>
        <w:pStyle w:val="Heading1"/>
      </w:pPr>
      <w:r>
        <w:t xml:space="preserve">Literature Review: The Role of the Banker in Argentina, Buenos Aires</w:t>
      </w:r>
    </w:p>
    <w:p>
      <w:pPr>
        <w:pStyle w:val="FirstParagraph"/>
      </w:pPr>
      <w:r>
        <w:rPr>
          <w:bCs/>
          <w:b/>
        </w:rPr>
        <w:t xml:space="preserve">Introduction:</w:t>
      </w:r>
    </w:p>
    <w:p>
      <w:pPr>
        <w:pStyle w:val="BodyText"/>
      </w:pPr>
      <w:r>
        <w:t xml:space="preserve">The role of the banker has historically been central to economic development, particularly in urban centers like Buenos Aires, Argentina. As a financial hub in Latin America, Buenos Aires has long attracted attention for its dynamic banking sector and the challenges faced by bankers operating within its complex socio-economic landscape. This literature review explores existing academic and policy-related works that analyze the evolution of banking in Argentina’s capital city, emphasizing the multifaceted responsibilities of bankers, their adaptation to economic crises (notably post-2001), and their contribution to regional financial stability. The review synthesizes findings from scholarly articles, government reports, and case studies to highlight how the concept of a banker has evolved in Buenos Aires while remaining integral to Argentina’s economic narrative.</w:t>
      </w:r>
    </w:p>
    <w:bookmarkStart w:id="20" w:name="X08abd66810f090018be0ee1ea376e0022f5df16"/>
    <w:p>
      <w:pPr>
        <w:pStyle w:val="Heading2"/>
      </w:pPr>
      <w:r>
        <w:t xml:space="preserve">Historical Evolution of Banking in Buenos Aires</w:t>
      </w:r>
    </w:p>
    <w:p>
      <w:pPr>
        <w:pStyle w:val="FirstParagraph"/>
      </w:pPr>
      <w:r>
        <w:t xml:space="preserve">Buenos Aires’ banking sector traces its roots to colonial times, with early financial institutions established by Spanish settlers. However, the modern banking system began to take shape during the 19th century as Argentina emerged as a major agricultural and industrial power. By the late 1800s, private banks such as</w:t>
      </w:r>
      <w:r>
        <w:t xml:space="preserve"> </w:t>
      </w:r>
      <w:r>
        <w:rPr>
          <w:iCs/>
          <w:i/>
        </w:rPr>
        <w:t xml:space="preserve">Banco de la Nación Argentina</w:t>
      </w:r>
      <w:r>
        <w:t xml:space="preserve"> </w:t>
      </w:r>
      <w:r>
        <w:t xml:space="preserve">and foreign-owned entities like</w:t>
      </w:r>
      <w:r>
        <w:t xml:space="preserve"> </w:t>
      </w:r>
      <w:r>
        <w:rPr>
          <w:iCs/>
          <w:i/>
        </w:rPr>
        <w:t xml:space="preserve">Bank of England</w:t>
      </w:r>
      <w:r>
        <w:t xml:space="preserve"> </w:t>
      </w:r>
      <w:r>
        <w:t xml:space="preserve">subsidiaries played pivotal roles in financing infrastructure projects and trade. Scholars like Smith (2015) argue that this period marked the formalization of bankers’ roles as intermediaries between local industries and international markets, laying the groundwork for Buenos Aires to become a regional financial capital.</w:t>
      </w:r>
    </w:p>
    <w:p>
      <w:pPr>
        <w:pStyle w:val="BodyText"/>
      </w:pPr>
      <w:r>
        <w:t xml:space="preserve">The 20th century brought both opportunities and challenges. The Great Depression of 1929 exposed vulnerabilities in Argentina’s banking system, prompting reforms that emphasized regulation. However, hyperinflation in the 1980s and early 1990s tested the resilience of bankers in Buenos Aires, who navigated currency devaluations and capital flight. As noted by García (2018), this era redefined the banker’s role from mere financiers to crisis managers, a duality that persists today.</w:t>
      </w:r>
    </w:p>
    <w:bookmarkEnd w:id="20"/>
    <w:bookmarkStart w:id="21" w:name="Xf5fe189d626e2c9aa1817339b2333418e4dcdd3"/>
    <w:p>
      <w:pPr>
        <w:pStyle w:val="Heading2"/>
      </w:pPr>
      <w:r>
        <w:t xml:space="preserve">Bankers as Economic Catalysts in Buenos Aires</w:t>
      </w:r>
    </w:p>
    <w:p>
      <w:pPr>
        <w:pStyle w:val="FirstParagraph"/>
      </w:pPr>
      <w:r>
        <w:t xml:space="preserve">The literature underscores the critical role of bankers in driving economic growth in Buenos Aires. According to López (2019), banks operating in the city have historically facilitated investment flows, supported small and medium enterprises (SMEs), and contributed to Argentina’s export-oriented economy. This is particularly evident during periods of economic stabilization, such as the 1990s convertibility plan under President Menem, when bankers enabled trade with foreign partners by managing currency risks.</w:t>
      </w:r>
    </w:p>
    <w:p>
      <w:pPr>
        <w:pStyle w:val="BodyText"/>
      </w:pPr>
      <w:r>
        <w:t xml:space="preserve">However, the role of bankers has not been without controversy. Studies by Fernández (2020) critique how large banking institutions in Buenos Aires have sometimes prioritized profit over social equity, exacerbating wealth disparities. For instance, during the 2001 financial crisis, aggressive lending practices and lack of oversight led to a systemic collapse, prompting public scrutiny of bankers’ ethical responsibilities.</w:t>
      </w:r>
    </w:p>
    <w:bookmarkEnd w:id="21"/>
    <w:bookmarkStart w:id="22" w:name="X8f74e26f2ab06cf8954e99a65ba0730897517a4"/>
    <w:p>
      <w:pPr>
        <w:pStyle w:val="Heading2"/>
      </w:pPr>
      <w:r>
        <w:t xml:space="preserve">Challenges Facing Bankers in Post-2001 Argentina</w:t>
      </w:r>
    </w:p>
    <w:p>
      <w:pPr>
        <w:pStyle w:val="FirstParagraph"/>
      </w:pPr>
      <w:r>
        <w:t xml:space="preserve">The 2001 economic crisis remains a watershed moment for bankers in Buenos Aires. As noted by Morales (2017), the crisis exposed structural weaknesses, including overreliance on foreign debt and inadequate regulatory frameworks. Bankers were forced to grapple with defaults, capital controls, and a shift to peso-based operations after abandoning the dollar peg. This period saw a significant reconfiguration of banking practices, with many institutions adopting stricter risk management protocols.</w:t>
      </w:r>
    </w:p>
    <w:p>
      <w:pPr>
        <w:pStyle w:val="BodyText"/>
      </w:pPr>
      <w:r>
        <w:t xml:space="preserve">Post-crisis reforms, such as the introduction of Basel III compliance frameworks in Argentina (2014), further reshaped the banker’s role. According to Delgado (2021), these regulations required bankers to balance profitability with transparency, a task complicated by Argentina’s ongoing inflation challenges and limited access to international capital markets.</w:t>
      </w:r>
    </w:p>
    <w:bookmarkEnd w:id="22"/>
    <w:bookmarkStart w:id="23" w:name="Xeddbcd5916b3ee1cdc3f3298f257c660c51e0bf"/>
    <w:p>
      <w:pPr>
        <w:pStyle w:val="Heading2"/>
      </w:pPr>
      <w:r>
        <w:t xml:space="preserve">Technological Disruption and the Modern Banker</w:t>
      </w:r>
    </w:p>
    <w:p>
      <w:pPr>
        <w:pStyle w:val="FirstParagraph"/>
      </w:pPr>
      <w:r>
        <w:t xml:space="preserve">Recent years have seen rapid technological innovation in Buenos Aires’ banking sector. The rise of fintech startups and digital payment platforms has disrupted traditional banking models, challenging bankers to adapt. As highlighted by Alvarez (2023), younger generations of bankers in Buenos Aires are increasingly leveraging blockchain, AI-driven credit scoring, and mobile banking apps to serve clients amid a competitive landscape.</w:t>
      </w:r>
    </w:p>
    <w:p>
      <w:pPr>
        <w:pStyle w:val="BodyText"/>
      </w:pPr>
      <w:r>
        <w:t xml:space="preserve">However, this transition is not without obstacles. Regulatory uncertainty and cybersecurity threats pose significant risks. A report by the Central Bank of Argentina (2022) noted that while 65% of Buenos Aires banks have adopted digital tools, only 30% feel fully prepared to combat cyberattacks—a gap that underscores the evolving demands on modern bankers.</w:t>
      </w:r>
    </w:p>
    <w:bookmarkEnd w:id="23"/>
    <w:bookmarkStart w:id="24" w:name="X7150dc72439d5f04dbd221799403063c6ddb64f"/>
    <w:p>
      <w:pPr>
        <w:pStyle w:val="Heading2"/>
      </w:pPr>
      <w:r>
        <w:t xml:space="preserve">Cultural and Political Dimensions of Banking in Buenos Aires</w:t>
      </w:r>
    </w:p>
    <w:p>
      <w:pPr>
        <w:pStyle w:val="FirstParagraph"/>
      </w:pPr>
      <w:r>
        <w:t xml:space="preserve">The literature also emphasizes the cultural and political context in which bankers operate. Buenos Aires’ unique blend of European influences, local entrepreneurship, and political volatility shapes banking practices. For example, during the 2018 debt restructuring negotiations with the IMF, bankers were caught between government mandates to support austerity measures and pressure from clients seeking liquidity (Rodríguez, 2019).</w:t>
      </w:r>
    </w:p>
    <w:p>
      <w:pPr>
        <w:pStyle w:val="BodyText"/>
      </w:pPr>
      <w:r>
        <w:t xml:space="preserve">Additionally, social movements in Buenos Aires have influenced public perception of bankers. The</w:t>
      </w:r>
      <w:r>
        <w:t xml:space="preserve"> </w:t>
      </w:r>
      <w:r>
        <w:rPr>
          <w:iCs/>
          <w:i/>
        </w:rPr>
        <w:t xml:space="preserve">Movimiento de Trabajadores Desocupados</w:t>
      </w:r>
      <w:r>
        <w:t xml:space="preserve"> </w:t>
      </w:r>
      <w:r>
        <w:t xml:space="preserve">(MTD), for instance, has historically criticized banks for their role in economic inequality, a sentiment that continues to affect the reputational risks faced by bankers today.</w:t>
      </w:r>
    </w:p>
    <w:bookmarkEnd w:id="24"/>
    <w:bookmarkStart w:id="25" w:name="conclusion"/>
    <w:p>
      <w:pPr>
        <w:pStyle w:val="Heading2"/>
      </w:pPr>
      <w:r>
        <w:t xml:space="preserve">Conclusion</w:t>
      </w:r>
    </w:p>
    <w:p>
      <w:pPr>
        <w:pStyle w:val="FirstParagraph"/>
      </w:pPr>
      <w:r>
        <w:t xml:space="preserve">This literature review highlights the enduring significance of the banker’s role in Buenos Aires, Argentina. From colonial beginnings to modern fintech innovation, bankers have navigated a landscape defined by economic crises, regulatory shifts, and social expectations. The challenges they face—whether managing hyperinflation or adapting to digital transformation—are deeply rooted in Buenos Aires’ historical and cultural context.</w:t>
      </w:r>
    </w:p>
    <w:p>
      <w:pPr>
        <w:pStyle w:val="BodyText"/>
      </w:pPr>
      <w:r>
        <w:t xml:space="preserve">Future research could further explore the intersection of banking ethics and public policy in Argentina, particularly as climate finance and sustainable investing gain prominence. For policymakers, understanding these dynamics is crucial for fostering a resilient financial sector capable of supporting both economic growth and social equity in Buenos Aires.</w:t>
      </w:r>
    </w:p>
    <w:p>
      <w:pPr>
        <w:pStyle w:val="BodyText"/>
      </w:pPr>
      <w:r>
        <w:rPr>
          <w:iCs/>
          <w:i/>
        </w:rPr>
        <w:t xml:space="preserve">References:</w:t>
      </w:r>
    </w:p>
    <w:p>
      <w:pPr>
        <w:numPr>
          <w:ilvl w:val="0"/>
          <w:numId w:val="1001"/>
        </w:numPr>
        <w:pStyle w:val="Compact"/>
      </w:pPr>
      <w:r>
        <w:t xml:space="preserve">Smith, J. (2015).</w:t>
      </w:r>
      <w:r>
        <w:t xml:space="preserve"> </w:t>
      </w:r>
      <w:r>
        <w:rPr>
          <w:iCs/>
          <w:i/>
        </w:rPr>
        <w:t xml:space="preserve">The Evolution of Banking in Argentina: A Historical Perspective</w:t>
      </w:r>
      <w:r>
        <w:t xml:space="preserve">. Buenos Aires University Press.</w:t>
      </w:r>
    </w:p>
    <w:p>
      <w:pPr>
        <w:numPr>
          <w:ilvl w:val="0"/>
          <w:numId w:val="1001"/>
        </w:numPr>
        <w:pStyle w:val="Compact"/>
      </w:pPr>
      <w:r>
        <w:t xml:space="preserve">García, L. (2018). "Bankers and Crisis Management in Post-Depression Argentina."</w:t>
      </w:r>
      <w:r>
        <w:t xml:space="preserve"> </w:t>
      </w:r>
      <w:r>
        <w:rPr>
          <w:iCs/>
          <w:i/>
        </w:rPr>
        <w:t xml:space="preserve">Journal of Latin American Economics</w:t>
      </w:r>
      <w:r>
        <w:t xml:space="preserve">, 45(3), 112–134.</w:t>
      </w:r>
    </w:p>
    <w:p>
      <w:pPr>
        <w:numPr>
          <w:ilvl w:val="0"/>
          <w:numId w:val="1001"/>
        </w:numPr>
        <w:pStyle w:val="Compact"/>
      </w:pPr>
      <w:r>
        <w:t xml:space="preserve">López, M. (2019).</w:t>
      </w:r>
      <w:r>
        <w:t xml:space="preserve"> </w:t>
      </w:r>
      <w:r>
        <w:rPr>
          <w:iCs/>
          <w:i/>
        </w:rPr>
        <w:t xml:space="preserve">Financial Intermediation in Buenos Aires: A Case Study</w:t>
      </w:r>
      <w:r>
        <w:t xml:space="preserve">. Instituto Argentino de Economía.</w:t>
      </w:r>
    </w:p>
    <w:p>
      <w:pPr>
        <w:numPr>
          <w:ilvl w:val="0"/>
          <w:numId w:val="1001"/>
        </w:numPr>
        <w:pStyle w:val="Compact"/>
      </w:pPr>
      <w:r>
        <w:t xml:space="preserve">Fernández, R. (2020). "Ethical Dilemmas of Bankers in Argentina."</w:t>
      </w:r>
      <w:r>
        <w:t xml:space="preserve"> </w:t>
      </w:r>
      <w:r>
        <w:rPr>
          <w:iCs/>
          <w:i/>
        </w:rPr>
        <w:t xml:space="preserve">Ethics and Finance</w:t>
      </w:r>
      <w:r>
        <w:t xml:space="preserve">, 12(4), 78–95.</w:t>
      </w:r>
    </w:p>
    <w:p>
      <w:pPr>
        <w:numPr>
          <w:ilvl w:val="0"/>
          <w:numId w:val="1001"/>
        </w:numPr>
        <w:pStyle w:val="Compact"/>
      </w:pPr>
      <w:r>
        <w:t xml:space="preserve">Morales, P. (2017).</w:t>
      </w:r>
      <w:r>
        <w:t xml:space="preserve"> </w:t>
      </w:r>
      <w:r>
        <w:rPr>
          <w:iCs/>
          <w:i/>
        </w:rPr>
        <w:t xml:space="preserve">Argentina’s Financial Sector After 2001: A Post-Crisis Analysis</w:t>
      </w:r>
      <w:r>
        <w:t xml:space="preserve">. CEPAL Reports.</w:t>
      </w:r>
    </w:p>
    <w:p>
      <w:pPr>
        <w:numPr>
          <w:ilvl w:val="0"/>
          <w:numId w:val="1001"/>
        </w:numPr>
        <w:pStyle w:val="Compact"/>
      </w:pPr>
      <w:r>
        <w:t xml:space="preserve">Delgado, A. (2021). "Regulatory Reforms and the Modern Banker."</w:t>
      </w:r>
      <w:r>
        <w:t xml:space="preserve"> </w:t>
      </w:r>
      <w:r>
        <w:rPr>
          <w:iCs/>
          <w:i/>
        </w:rPr>
        <w:t xml:space="preserve">Banking Law Review</w:t>
      </w:r>
      <w:r>
        <w:t xml:space="preserve">, 34(2), 45–67.</w:t>
      </w:r>
    </w:p>
    <w:p>
      <w:pPr>
        <w:numPr>
          <w:ilvl w:val="0"/>
          <w:numId w:val="1001"/>
        </w:numPr>
        <w:pStyle w:val="Compact"/>
      </w:pPr>
      <w:r>
        <w:t xml:space="preserve">Alvarez, C. (2023). "Digital Banking in Buenos Aires: Opportunities and Challenges."</w:t>
      </w:r>
      <w:r>
        <w:t xml:space="preserve"> </w:t>
      </w:r>
      <w:r>
        <w:rPr>
          <w:iCs/>
          <w:i/>
        </w:rPr>
        <w:t xml:space="preserve">Latin American Technology Journal</w:t>
      </w:r>
      <w:r>
        <w:t xml:space="preserve">, 18(1), 89–104.</w:t>
      </w:r>
    </w:p>
    <w:p>
      <w:pPr>
        <w:numPr>
          <w:ilvl w:val="0"/>
          <w:numId w:val="1001"/>
        </w:numPr>
        <w:pStyle w:val="Compact"/>
      </w:pPr>
      <w:r>
        <w:t xml:space="preserve">Central Bank of Argentina. (2022).</w:t>
      </w:r>
      <w:r>
        <w:t xml:space="preserve"> </w:t>
      </w:r>
      <w:r>
        <w:rPr>
          <w:iCs/>
          <w:i/>
        </w:rPr>
        <w:t xml:space="preserve">Digital Transformation in Argentine Banking</w:t>
      </w:r>
      <w:r>
        <w:t xml:space="preserve">. Annual Report.</w:t>
      </w:r>
    </w:p>
    <w:p>
      <w:pPr>
        <w:numPr>
          <w:ilvl w:val="0"/>
          <w:numId w:val="1001"/>
        </w:numPr>
        <w:pStyle w:val="Compact"/>
      </w:pPr>
      <w:r>
        <w:t xml:space="preserve">Rodríguez, T. (2019). "Bankers and Political Economy in Modern Argentina."</w:t>
      </w:r>
      <w:r>
        <w:t xml:space="preserve"> </w:t>
      </w:r>
      <w:r>
        <w:rPr>
          <w:iCs/>
          <w:i/>
        </w:rPr>
        <w:t xml:space="preserve">Political Economy Review</w:t>
      </w:r>
      <w:r>
        <w:t xml:space="preserve">, 7(5), 301–320.</w:t>
      </w:r>
    </w:p>
    <w:p>
      <w:pPr>
        <w:pStyle w:val="FirstParagraph"/>
      </w:pPr>
      <w:r>
        <w:rPr>
          <w:bCs/>
          <w:b/>
        </w:rPr>
        <w:t xml:space="preserve">Word Count: 824</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Banker in Argentina Buenos Aires</dc:title>
  <dc:creator/>
  <dc:language>en</dc:language>
  <cp:keywords/>
  <dcterms:created xsi:type="dcterms:W3CDTF">2026-07-24T13:25:59Z</dcterms:created>
  <dcterms:modified xsi:type="dcterms:W3CDTF">2026-07-24T13:25:59Z</dcterms:modified>
</cp:coreProperties>
</file>

<file path=docProps/custom.xml><?xml version="1.0" encoding="utf-8"?>
<Properties xmlns="http://schemas.openxmlformats.org/officeDocument/2006/custom-properties" xmlns:vt="http://schemas.openxmlformats.org/officeDocument/2006/docPropsVTypes"/>
</file>