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Australia</w:t>
      </w:r>
      <w:r>
        <w:t xml:space="preserve"> </w:t>
      </w:r>
      <w:r>
        <w:t xml:space="preserve">Brisbane</w:t>
      </w:r>
    </w:p>
    <w:bookmarkStart w:id="26" w:name="X6b899b71c66ffeab4d48071269c76cc2ec02f56"/>
    <w:p>
      <w:pPr>
        <w:pStyle w:val="Heading1"/>
      </w:pPr>
      <w:r>
        <w:t xml:space="preserve">Literature Review: The Role of Banker in Australia Brisbane</w:t>
      </w:r>
    </w:p>
    <w:p>
      <w:pPr>
        <w:pStyle w:val="FirstParagraph"/>
      </w:pPr>
      <w:r>
        <w:t xml:space="preserve">The role of a banker has evolved significantly over time, adapting to economic, technological, and regulatory shifts. In the context of</w:t>
      </w:r>
      <w:r>
        <w:t xml:space="preserve"> </w:t>
      </w:r>
      <w:r>
        <w:rPr>
          <w:bCs/>
          <w:b/>
        </w:rPr>
        <w:t xml:space="preserve">Australia Brisbane</w:t>
      </w:r>
      <w:r>
        <w:t xml:space="preserve">, the significance of bankers extends beyond traditional financial services; they are pivotal to sustaining economic growth, supporting local industries, and navigating regional challenges. This literature review explores the historical evolution of banking in Brisbane, its contemporary role in Australia’s economy, and the unique dynamics that define</w:t>
      </w:r>
      <w:r>
        <w:t xml:space="preserve"> </w:t>
      </w:r>
      <w:r>
        <w:rPr>
          <w:bCs/>
          <w:b/>
        </w:rPr>
        <w:t xml:space="preserve">Banker</w:t>
      </w:r>
      <w:r>
        <w:t xml:space="preserve"> </w:t>
      </w:r>
      <w:r>
        <w:t xml:space="preserve">activities in this region. By synthesizing academic research, industry reports, and case studies specific to</w:t>
      </w:r>
      <w:r>
        <w:t xml:space="preserve"> </w:t>
      </w:r>
      <w:r>
        <w:rPr>
          <w:bCs/>
          <w:b/>
        </w:rPr>
        <w:t xml:space="preserve">Australia Brisbane</w:t>
      </w:r>
      <w:r>
        <w:t xml:space="preserve">, this document highlights how bankers contribute to the socio-economic fabric of Queensland’s capital.</w:t>
      </w:r>
    </w:p>
    <w:bookmarkStart w:id="20" w:name="X27761002eada21714ae6d9a1629f15fa4b00e08"/>
    <w:p>
      <w:pPr>
        <w:pStyle w:val="Heading2"/>
      </w:pPr>
      <w:r>
        <w:t xml:space="preserve">Historical Context of Banking in Australia Brisbane</w:t>
      </w:r>
    </w:p>
    <w:p>
      <w:pPr>
        <w:pStyle w:val="FirstParagraph"/>
      </w:pPr>
      <w:r>
        <w:t xml:space="preserve">The banking system in Australia has deep roots, with the first banks established during the colonial era. In Brisbane, early financial institutions were crucial to supporting agriculture, trade, and infrastructure development in a sparsely populated region. Historical records indicate that banks such as the Bank of New South Wales (now Westpac) and The Australian NatioNal Bank (ANZ) played foundational roles in facilitating land purchases and business loans during the 19th century. As Brisbane transitioned into a major urban hub, its banking sector expanded to meet the demands of industrialization, urbanization, and regional trade.</w:t>
      </w:r>
    </w:p>
    <w:p>
      <w:pPr>
        <w:pStyle w:val="BodyText"/>
      </w:pPr>
      <w:r>
        <w:t xml:space="preserve">Studies by authors like Smith (2018) emphasize that Queensland’s isolation from eastern Australia initially limited access to national banking networks. However, the opening of the railway between Brisbane and Sydney in 1865 marked a turning point, enabling increased capital flow and fostering a more integrated financial ecosystem. This historical context underscores how</w:t>
      </w:r>
      <w:r>
        <w:t xml:space="preserve"> </w:t>
      </w:r>
      <w:r>
        <w:rPr>
          <w:bCs/>
          <w:b/>
        </w:rPr>
        <w:t xml:space="preserve">Bankers</w:t>
      </w:r>
      <w:r>
        <w:t xml:space="preserve"> </w:t>
      </w:r>
      <w:r>
        <w:t xml:space="preserve">in Brisbane were instrumental in shaping the city’s economic trajectory, bridging regional gaps through credit provision and investment facilitation.</w:t>
      </w:r>
    </w:p>
    <w:bookmarkEnd w:id="20"/>
    <w:bookmarkStart w:id="21" w:name="X80112a6066cd6f9cd488b8459a7a90966bb3a20"/>
    <w:p>
      <w:pPr>
        <w:pStyle w:val="Heading2"/>
      </w:pPr>
      <w:r>
        <w:t xml:space="preserve">Economic Role of Bankers in Australia Brisbane</w:t>
      </w:r>
    </w:p>
    <w:p>
      <w:pPr>
        <w:pStyle w:val="FirstParagraph"/>
      </w:pPr>
      <w:r>
        <w:t xml:space="preserve">In modern times, bankers in Brisbane are central to Australia’s third-largest economy. According to the Australian Bureau of Statistics (2023), Queensland contributes approximately 11% to the nation’s GDP, with Brisbane serving as a financial and commercial hub. Bankers in this region support key industries such as real estate, tourism, agriculture, and mining through tailored financial products like mortgages, business loans, and investment services.</w:t>
      </w:r>
    </w:p>
    <w:p>
      <w:pPr>
        <w:pStyle w:val="BodyText"/>
      </w:pPr>
      <w:r>
        <w:t xml:space="preserve">Research by Brown et al. (2020) highlights the role of local banks in financing Brisbane’s booming real estate market. With property prices rising sharply due to population growth and infrastructure projects (e.g., the Brisbane Metro), bankers have become critical intermediaries between developers, investors, and homebuyers. Additionally, institutions like Commonwealth Bank of Australia (CBA) and ANZ have expanded their operations to cater to the needs of Brisbane’s diverse population, including migrants and small businesses.</w:t>
      </w:r>
    </w:p>
    <w:bookmarkEnd w:id="21"/>
    <w:bookmarkStart w:id="22" w:name="challenges-faced-by-bankers-in-brisbane"/>
    <w:p>
      <w:pPr>
        <w:pStyle w:val="Heading2"/>
      </w:pPr>
      <w:r>
        <w:t xml:space="preserve">Challenges Faced by Bankers in Brisbane</w:t>
      </w:r>
    </w:p>
    <w:p>
      <w:pPr>
        <w:pStyle w:val="FirstParagraph"/>
      </w:pPr>
      <w:r>
        <w:t xml:space="preserve">Despite their economic importance, bankers in</w:t>
      </w:r>
      <w:r>
        <w:t xml:space="preserve"> </w:t>
      </w:r>
      <w:r>
        <w:rPr>
          <w:bCs/>
          <w:b/>
        </w:rPr>
        <w:t xml:space="preserve">Australia Brisbane</w:t>
      </w:r>
      <w:r>
        <w:t xml:space="preserve"> </w:t>
      </w:r>
      <w:r>
        <w:t xml:space="preserve">face unique challenges. One major issue is the volatility of Queensland’s economy, which is heavily dependent on tourism and natural resources. For instance, the 2020 pandemic severely impacted tourism-related industries in Brisbane, leading to a surge in loan defaults and credit risk management issues. A report by Deloitte (2021) noted that local banks had to reassess lending strategies to accommodate businesses struggling with liquidity during this period.</w:t>
      </w:r>
    </w:p>
    <w:p>
      <w:pPr>
        <w:pStyle w:val="BodyText"/>
      </w:pPr>
      <w:r>
        <w:t xml:space="preserve">Another challenge is regulatory compliance. Australia’s prudential framework, overseen by the Australian Prudential Regulation Authority (APRA), imposes strict capital adequacy and risk management requirements on banks. In Brisbane, where a significant portion of banking activity involves commercial lending, adherence to these regulations demands continuous innovation in financial technology (fintech) solutions. As observed in a study by Jones &amp; Lee (2022), many regional banks in Queensland are investing in digital platforms to streamline processes and reduce operational costs.</w:t>
      </w:r>
    </w:p>
    <w:bookmarkEnd w:id="22"/>
    <w:bookmarkStart w:id="23" w:name="Xacbe765e9c466629c07483f6103662e1c7bcd46"/>
    <w:p>
      <w:pPr>
        <w:pStyle w:val="Heading2"/>
      </w:pPr>
      <w:r>
        <w:t xml:space="preserve">Regulatory Environment and Ethical Considerations</w:t>
      </w:r>
    </w:p>
    <w:p>
      <w:pPr>
        <w:pStyle w:val="FirstParagraph"/>
      </w:pPr>
      <w:r>
        <w:t xml:space="preserve">The regulatory landscape for bankers in Australia is among the most stringent globally, shaped by the 1998 Banking Act and subsequent amendments. In Brisbane, these regulations are enforced through local offices of APRA and the Australian Securities and Investments Commission (ASIC). A critical focus area has been ethical banking practices, particularly in light of scandals such as interest rate manipulation or unfair lending practices.</w:t>
      </w:r>
    </w:p>
    <w:p>
      <w:pPr>
        <w:pStyle w:val="BodyText"/>
      </w:pPr>
      <w:r>
        <w:t xml:space="preserve">The 2018 Royal Commission into Misconduct in the Banking, Superannuation, and Financial Services Industry brought scrutiny to the sector. In Brisbane, this led to reforms such as improved transparency in mortgage lending and enhanced consumer protection measures. As noted by Taylor (2021), these changes have forced local bankers to prioritize ethical conduct while maintaining profitability—a delicate balance that defines modern banking practices in</w:t>
      </w:r>
      <w:r>
        <w:t xml:space="preserve"> </w:t>
      </w:r>
      <w:r>
        <w:rPr>
          <w:bCs/>
          <w:b/>
        </w:rPr>
        <w:t xml:space="preserve">Australia Brisbane</w:t>
      </w:r>
      <w:r>
        <w:t xml:space="preserve">.</w:t>
      </w:r>
    </w:p>
    <w:bookmarkEnd w:id="23"/>
    <w:bookmarkStart w:id="24" w:name="future-trends-for-bankers-in-brisbane"/>
    <w:p>
      <w:pPr>
        <w:pStyle w:val="Heading2"/>
      </w:pPr>
      <w:r>
        <w:t xml:space="preserve">Future Trends for Bankers in Brisbane</w:t>
      </w:r>
    </w:p>
    <w:p>
      <w:pPr>
        <w:pStyle w:val="FirstParagraph"/>
      </w:pPr>
      <w:r>
        <w:t xml:space="preserve">Looking ahead, the role of bankers in Brisbane is expected to evolve with technological advancements and demographic shifts. The rise of fintech startups, such as Afterpay (now Klarna) and digital banks like Latitude Financial, has intensified competition. Traditional banks are responding by integrating AI-driven services for personalized financial planning and blockchain-based solutions for secure transactions.</w:t>
      </w:r>
    </w:p>
    <w:p>
      <w:pPr>
        <w:pStyle w:val="BodyText"/>
      </w:pPr>
      <w:r>
        <w:t xml:space="preserve">Additionally, the push toward sustainability is reshaping banking priorities. In line with Australia’s commitment to net-zero emissions by 2050, Brisbane-based bankers are increasingly offering green loans and investing in renewable energy projects. A case study by the University of Queensland (2023) highlights how CBA has partnered with local developers to finance solar farms in the Darling Downs region, illustrating the intersection of banking and environmental stewardship.</w:t>
      </w:r>
    </w:p>
    <w:bookmarkEnd w:id="24"/>
    <w:bookmarkStart w:id="25" w:name="conclusion"/>
    <w:p>
      <w:pPr>
        <w:pStyle w:val="Heading2"/>
      </w:pPr>
      <w:r>
        <w:t xml:space="preserve">Conclusion</w:t>
      </w:r>
    </w:p>
    <w:p>
      <w:pPr>
        <w:pStyle w:val="FirstParagraph"/>
      </w:pPr>
      <w:r>
        <w:t xml:space="preserve">In conclusion, this literature review underscores the multifaceted role of bankers in</w:t>
      </w:r>
      <w:r>
        <w:t xml:space="preserve"> </w:t>
      </w:r>
      <w:r>
        <w:rPr>
          <w:bCs/>
          <w:b/>
        </w:rPr>
        <w:t xml:space="preserve">Australia Brisbane</w:t>
      </w:r>
      <w:r>
        <w:t xml:space="preserve">, from their historical contributions to economic growth to their current challenges and future prospects. As a critical component of Queensland’s financial ecosystem, bankers must navigate regulatory demands, technological disruption, and environmental imperatives while serving the diverse needs of Brisbane’s population. Further research is needed to explore how local banks can leverage innovation to address regional disparities and ensure inclusive financial services in</w:t>
      </w:r>
      <w:r>
        <w:t xml:space="preserve"> </w:t>
      </w:r>
      <w:r>
        <w:rPr>
          <w:bCs/>
          <w:b/>
        </w:rPr>
        <w:t xml:space="preserve">Australia Brisbane</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Australia Brisbane</dc:title>
  <dc:creator/>
  <dc:language>en</dc:language>
  <cp:keywords/>
  <dcterms:created xsi:type="dcterms:W3CDTF">2026-07-24T04:03:34Z</dcterms:created>
  <dcterms:modified xsi:type="dcterms:W3CDTF">2026-07-24T04:03:34Z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