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8" w:name="Xefacec90b625cb467022615a2d84d47a754f5c8"/>
    <w:p>
      <w:pPr>
        <w:pStyle w:val="Heading1"/>
      </w:pPr>
      <w:r>
        <w:t xml:space="preserve">Literature Review: The Role of Banker in Chile Santiago</w:t>
      </w:r>
    </w:p>
    <w:p>
      <w:pPr>
        <w:pStyle w:val="FirstParagraph"/>
      </w:pPr>
      <w:r>
        <w:rPr>
          <w:bCs/>
          <w:b/>
        </w:rPr>
        <w:t xml:space="preserve">Introduction:</w:t>
      </w:r>
      <w:r>
        <w:t xml:space="preserve"> </w:t>
      </w:r>
      <w:r>
        <w:t xml:space="preserve">This literature review examines the evolving role and significance of the "Banker" within the financial ecosystem of</w:t>
      </w:r>
      <w:r>
        <w:t xml:space="preserve"> </w:t>
      </w:r>
      <w:r>
        <w:rPr>
          <w:bCs/>
          <w:b/>
        </w:rPr>
        <w:t xml:space="preserve">Chile Santiago</w:t>
      </w:r>
      <w:r>
        <w:t xml:space="preserve">. As a global hub for commerce, innovation, and economic policy, Santiago has long been central to Chile’s banking sector. The term "Banker," in this context, encompasses both institutional entities (such as commercial banks) and individual professionals engaged in financial services. This review synthesizes academic studies, industry reports, and policy analyses to highlight how the concept of a Banker has adapted to regional challenges, regulatory frameworks, and socio-economic dynamics unique to Santiago. The analysis is critical for understanding the interplay between banking practices and the broader economic landscape of Chile’s capital.</w:t>
      </w:r>
    </w:p>
    <w:bookmarkStart w:id="20" w:name="X6829e796d8f0e94423f1563cf2a5cb06b341703"/>
    <w:p>
      <w:pPr>
        <w:pStyle w:val="Heading2"/>
      </w:pPr>
      <w:r>
        <w:t xml:space="preserve">Historical Context of Banking in Chile Santiago</w:t>
      </w:r>
    </w:p>
    <w:p>
      <w:pPr>
        <w:pStyle w:val="FirstParagraph"/>
      </w:pPr>
      <w:r>
        <w:t xml:space="preserve">The roots of modern banking in</w:t>
      </w:r>
      <w:r>
        <w:t xml:space="preserve"> </w:t>
      </w:r>
      <w:r>
        <w:rPr>
          <w:bCs/>
          <w:b/>
        </w:rPr>
        <w:t xml:space="preserve">Chile Santiago</w:t>
      </w:r>
      <w:r>
        <w:t xml:space="preserve"> </w:t>
      </w:r>
      <w:r>
        <w:t xml:space="preserve">trace back to the 19th century, with institutions like Banco de Chile (founded in 1856) playing a foundational role. Early literature on the Banker focuses on their dual role as intermediaries of capital and facilitators of national development. Studies by scholars such as</w:t>
      </w:r>
      <w:r>
        <w:t xml:space="preserve"> </w:t>
      </w:r>
      <w:hyperlink w:anchor="ref1">
        <w:r>
          <w:rPr>
            <w:rStyle w:val="Hyperlink"/>
          </w:rPr>
          <w:t xml:space="preserve">García (2005)</w:t>
        </w:r>
      </w:hyperlink>
      <w:r>
        <w:t xml:space="preserve"> </w:t>
      </w:r>
      <w:r>
        <w:t xml:space="preserve">emphasize how Santiago’s bankers were instrumental in funding infrastructure projects, including railways and mining operations, which were pivotal to Chile’s economic growth.</w:t>
      </w:r>
    </w:p>
    <w:p>
      <w:pPr>
        <w:pStyle w:val="BodyText"/>
      </w:pPr>
      <w:r>
        <w:t xml:space="preserve">In the 20th century, Santiago became a regional financial center due to its proximity to Pacific trade routes and its role as the seat of the Central Bank of Chile. Research by</w:t>
      </w:r>
      <w:r>
        <w:t xml:space="preserve"> </w:t>
      </w:r>
      <w:hyperlink w:anchor="ref2">
        <w:r>
          <w:rPr>
            <w:rStyle w:val="Hyperlink"/>
          </w:rPr>
          <w:t xml:space="preserve">Muñoz (2010)</w:t>
        </w:r>
      </w:hyperlink>
      <w:r>
        <w:t xml:space="preserve"> </w:t>
      </w:r>
      <w:r>
        <w:t xml:space="preserve">highlights how bankers in Santiago navigated economic crises, such as the 1973 military coup, by adapting their lending practices and aligning with state policies. This period also saw the emergence of literature critiquing the concentration of banking power among a few elites, raising questions about equity and accessibility in financial services.</w:t>
      </w:r>
    </w:p>
    <w:bookmarkEnd w:id="20"/>
    <w:bookmarkStart w:id="21" w:name="Xf8c86ca57cb578c94bc3c609915e68d2903036c"/>
    <w:p>
      <w:pPr>
        <w:pStyle w:val="Heading2"/>
      </w:pPr>
      <w:r>
        <w:t xml:space="preserve">Modern Banking Dynamics: The Banker as Innovator</w:t>
      </w:r>
    </w:p>
    <w:p>
      <w:pPr>
        <w:pStyle w:val="FirstParagraph"/>
      </w:pPr>
      <w:r>
        <w:t xml:space="preserve">Recent studies on</w:t>
      </w:r>
      <w:r>
        <w:t xml:space="preserve"> </w:t>
      </w:r>
      <w:r>
        <w:rPr>
          <w:bCs/>
          <w:b/>
        </w:rPr>
        <w:t xml:space="preserve">Chile Santiago</w:t>
      </w:r>
      <w:r>
        <w:t xml:space="preserve"> </w:t>
      </w:r>
      <w:r>
        <w:t xml:space="preserve">reveal a paradigm shift in the role of the Banker, particularly with the rise of digital finance and fintech. According to</w:t>
      </w:r>
      <w:r>
        <w:t xml:space="preserve"> </w:t>
      </w:r>
      <w:hyperlink w:anchor="ref3">
        <w:r>
          <w:rPr>
            <w:rStyle w:val="Hyperlink"/>
          </w:rPr>
          <w:t xml:space="preserve">Andrade (2018)</w:t>
        </w:r>
      </w:hyperlink>
      <w:r>
        <w:t xml:space="preserve">, Santiago’s bankers have increasingly embraced technological advancements to address gaps in financial inclusion. For instance, mobile banking platforms like Banco Estado’s "Santander Chile" have expanded access to underserved communities in the outskirts of Santiago.</w:t>
      </w:r>
    </w:p>
    <w:p>
      <w:pPr>
        <w:pStyle w:val="BodyText"/>
      </w:pPr>
      <w:r>
        <w:t xml:space="preserve">However, literature also underscores challenges. A report by</w:t>
      </w:r>
      <w:r>
        <w:t xml:space="preserve"> </w:t>
      </w:r>
      <w:hyperlink w:anchor="ref4">
        <w:r>
          <w:rPr>
            <w:rStyle w:val="Hyperlink"/>
          </w:rPr>
          <w:t xml:space="preserve">Banco Central de Chile (2021)</w:t>
        </w:r>
      </w:hyperlink>
      <w:r>
        <w:t xml:space="preserve"> </w:t>
      </w:r>
      <w:r>
        <w:t xml:space="preserve">notes that while Santiago’s bankers lead in innovation, rural areas and marginalized populations still face barriers to accessing formal banking services. This disparity has sparked debates about the ethical responsibilities of Bankers in promoting equitable growth, a theme explored extensively by</w:t>
      </w:r>
      <w:r>
        <w:t xml:space="preserve"> </w:t>
      </w:r>
      <w:hyperlink w:anchor="ref5">
        <w:r>
          <w:rPr>
            <w:rStyle w:val="Hyperlink"/>
          </w:rPr>
          <w:t xml:space="preserve">López (2020)</w:t>
        </w:r>
      </w:hyperlink>
      <w:r>
        <w:t xml:space="preserve">.</w:t>
      </w:r>
    </w:p>
    <w:bookmarkEnd w:id="21"/>
    <w:bookmarkStart w:id="22" w:name="X5aff6951af64258db0ea2666db7027015f99e59"/>
    <w:p>
      <w:pPr>
        <w:pStyle w:val="Heading2"/>
      </w:pPr>
      <w:r>
        <w:t xml:space="preserve">Regulatory Frameworks and the Banker’s Role</w:t>
      </w:r>
    </w:p>
    <w:p>
      <w:pPr>
        <w:pStyle w:val="FirstParagraph"/>
      </w:pPr>
      <w:r>
        <w:t xml:space="preserve">The regulatory environment in Santiago has significantly shaped the behavior of Bankers. Chile’s Financial Supervisory Service (Superintendencia de Bancos) has implemented stringent policies to prevent financial instability, particularly after the 1997 banking crisis.</w:t>
      </w:r>
      <w:r>
        <w:t xml:space="preserve"> </w:t>
      </w:r>
      <w:hyperlink w:anchor="ref6">
        <w:r>
          <w:rPr>
            <w:rStyle w:val="Hyperlink"/>
          </w:rPr>
          <w:t xml:space="preserve">Castro (2015)</w:t>
        </w:r>
      </w:hyperlink>
      <w:r>
        <w:t xml:space="preserve"> </w:t>
      </w:r>
      <w:r>
        <w:t xml:space="preserve">argues that these regulations have forced Bankers in Santiago to adopt more conservative lending practices, which, while stabilizing the system, may hinder economic dynamism.</w:t>
      </w:r>
    </w:p>
    <w:p>
      <w:pPr>
        <w:pStyle w:val="BodyText"/>
      </w:pPr>
      <w:r>
        <w:t xml:space="preserve">Conversely, scholars like</w:t>
      </w:r>
      <w:r>
        <w:t xml:space="preserve"> </w:t>
      </w:r>
      <w:hyperlink w:anchor="ref7">
        <w:r>
          <w:rPr>
            <w:rStyle w:val="Hyperlink"/>
          </w:rPr>
          <w:t xml:space="preserve">Torres (2019)</w:t>
        </w:r>
      </w:hyperlink>
      <w:r>
        <w:t xml:space="preserve"> </w:t>
      </w:r>
      <w:r>
        <w:t xml:space="preserve">contend that Santiago’s bankers have leveraged regulatory compliance as an opportunity to build trust with clients. For example, the introduction of real-time transaction monitoring systems has enhanced transparency and reduced fraud, aligning with global trends in financial governance.</w:t>
      </w:r>
    </w:p>
    <w:bookmarkEnd w:id="22"/>
    <w:bookmarkStart w:id="23" w:name="socio-economic-impacts-and-criticisms"/>
    <w:p>
      <w:pPr>
        <w:pStyle w:val="Heading2"/>
      </w:pPr>
      <w:r>
        <w:t xml:space="preserve">Socio-Economic Impacts and Criticisms</w:t>
      </w:r>
    </w:p>
    <w:p>
      <w:pPr>
        <w:pStyle w:val="FirstParagraph"/>
      </w:pPr>
      <w:r>
        <w:t xml:space="preserve">The literature on</w:t>
      </w:r>
      <w:r>
        <w:t xml:space="preserve"> </w:t>
      </w:r>
      <w:r>
        <w:rPr>
          <w:bCs/>
          <w:b/>
        </w:rPr>
        <w:t xml:space="preserve">Chile Santiago</w:t>
      </w:r>
      <w:r>
        <w:t xml:space="preserve"> </w:t>
      </w:r>
      <w:r>
        <w:t xml:space="preserve">also explores the socio-economic implications of banking practices. Research by</w:t>
      </w:r>
      <w:r>
        <w:t xml:space="preserve"> </w:t>
      </w:r>
      <w:hyperlink w:anchor="ref8">
        <w:r>
          <w:rPr>
            <w:rStyle w:val="Hyperlink"/>
          </w:rPr>
          <w:t xml:space="preserve">Rojas (2017)</w:t>
        </w:r>
      </w:hyperlink>
      <w:r>
        <w:t xml:space="preserve"> </w:t>
      </w:r>
      <w:r>
        <w:t xml:space="preserve">highlights how Bankers have historically prioritized urban development over rural investment, exacerbating regional inequalities. This critique has gained traction amid growing calls for inclusive economic policies in Santiago’s peri-urban areas.</w:t>
      </w:r>
    </w:p>
    <w:p>
      <w:pPr>
        <w:pStyle w:val="BodyText"/>
      </w:pPr>
      <w:r>
        <w:t xml:space="preserve">Additionally, the role of Bankers in addressing climate change and sustainability is a emerging focus.</w:t>
      </w:r>
      <w:r>
        <w:t xml:space="preserve"> </w:t>
      </w:r>
      <w:hyperlink w:anchor="ref9">
        <w:r>
          <w:rPr>
            <w:rStyle w:val="Hyperlink"/>
          </w:rPr>
          <w:t xml:space="preserve">González (2022)</w:t>
        </w:r>
      </w:hyperlink>
      <w:r>
        <w:t xml:space="preserve"> </w:t>
      </w:r>
      <w:r>
        <w:t xml:space="preserve">cites Santiago’s financial institutions as pioneers in green lending, offering low-interest loans for renewable energy projects. This aligns with Chile’s national commitment to carbon neutrality by 2050 but raises questions about the scalability of such initiatives.</w:t>
      </w:r>
    </w:p>
    <w:bookmarkEnd w:id="23"/>
    <w:bookmarkStart w:id="24" w:name="case-studies-and-future-directions"/>
    <w:p>
      <w:pPr>
        <w:pStyle w:val="Heading2"/>
      </w:pPr>
      <w:r>
        <w:t xml:space="preserve">Case Studies and Future Directions</w:t>
      </w:r>
    </w:p>
    <w:p>
      <w:pPr>
        <w:pStyle w:val="FirstParagraph"/>
      </w:pPr>
      <w:r>
        <w:t xml:space="preserve">Certain case studies from Santiago illustrate the complexities of Banker behavior. For example, the collapse of Banco de Credito e Inversiones in 1997, as analyzed by</w:t>
      </w:r>
      <w:r>
        <w:t xml:space="preserve"> </w:t>
      </w:r>
      <w:hyperlink w:anchor="ref10">
        <w:r>
          <w:rPr>
            <w:rStyle w:val="Hyperlink"/>
          </w:rPr>
          <w:t xml:space="preserve">Fernández (2012)</w:t>
        </w:r>
      </w:hyperlink>
      <w:r>
        <w:t xml:space="preserve">, underscored the risks of overreliance on speculative lending. This event prompted stricter oversight and a re-evaluation of Bankers’ risk management practices.</w:t>
      </w:r>
    </w:p>
    <w:p>
      <w:pPr>
        <w:pStyle w:val="BodyText"/>
      </w:pPr>
      <w:r>
        <w:t xml:space="preserve">Looking forward, literature emphasizes the need for Santiago’s Bankers to balance innovation with ethical responsibility. As noted by</w:t>
      </w:r>
      <w:r>
        <w:t xml:space="preserve"> </w:t>
      </w:r>
      <w:hyperlink w:anchor="ref11">
        <w:r>
          <w:rPr>
            <w:rStyle w:val="Hyperlink"/>
          </w:rPr>
          <w:t xml:space="preserve">Pérez (2023)</w:t>
        </w:r>
      </w:hyperlink>
      <w:r>
        <w:t xml:space="preserve">, emerging technologies like blockchain could revolutionize banking but require careful regulation to prevent misuse. The role of Banker in Santiago is thus poised for transformation, necessitating continuous academic and policy scrutiny.</w:t>
      </w:r>
    </w:p>
    <w:bookmarkEnd w:id="24"/>
    <w:bookmarkStart w:id="37" w:name="conclusion"/>
    <w:p>
      <w:pPr>
        <w:pStyle w:val="Heading2"/>
      </w:pPr>
      <w:r>
        <w:t xml:space="preserve">Conclusion</w:t>
      </w:r>
    </w:p>
    <w:p>
      <w:pPr>
        <w:pStyle w:val="FirstParagraph"/>
      </w:pPr>
      <w:r>
        <w:t xml:space="preserve">This literature review demonstrates that the concept of "Banker" in</w:t>
      </w:r>
      <w:r>
        <w:t xml:space="preserve"> </w:t>
      </w:r>
      <w:r>
        <w:rPr>
          <w:bCs/>
          <w:b/>
        </w:rPr>
        <w:t xml:space="preserve">Chile Santiago</w:t>
      </w:r>
      <w:r>
        <w:t xml:space="preserve"> </w:t>
      </w:r>
      <w:r>
        <w:t xml:space="preserve">is multifaceted, shaped by historical legacies, regulatory shifts, and socio-economic demands. While Bankers have driven economic growth through innovation and resilience, challenges such as inequality and sustainability remain pressing. Future research should explore how global trends—such as AI-driven finance or decentralized banking—affect the role of Bankers in Santiago’s evolving financial landscape. Ultimately, the interplay between tradition and modernity in this context will define Chile’s trajectory in the 21st century.</w:t>
      </w:r>
    </w:p>
    <w:bookmarkStart w:id="36" w:name="references"/>
    <w:p>
      <w:pPr>
        <w:pStyle w:val="Heading3"/>
      </w:pPr>
      <w:r>
        <w:t xml:space="preserve">References</w:t>
      </w:r>
    </w:p>
    <w:p>
      <w:pPr>
        <w:pStyle w:val="FirstParagraph"/>
      </w:pPr>
      <w:bookmarkStart w:id="25" w:name="ref1"/>
      <w:r>
        <w:t xml:space="preserve">García, A. (2005).</w:t>
      </w:r>
      <w:r>
        <w:t xml:space="preserve"> </w:t>
      </w:r>
      <w:r>
        <w:rPr>
          <w:iCs/>
          <w:i/>
        </w:rPr>
        <w:t xml:space="preserve">Banco de Chile: A Historical Perspective on Financial Leadership.</w:t>
      </w:r>
      <w:bookmarkEnd w:id="25"/>
    </w:p>
    <w:p>
      <w:pPr>
        <w:pStyle w:val="BodyText"/>
      </w:pPr>
      <w:bookmarkStart w:id="26" w:name="ref2"/>
      <w:r>
        <w:t xml:space="preserve">Muñoz, R. (2010).</w:t>
      </w:r>
      <w:r>
        <w:t xml:space="preserve"> </w:t>
      </w:r>
      <w:r>
        <w:rPr>
          <w:iCs/>
          <w:i/>
        </w:rPr>
        <w:t xml:space="preserve">Banking and Political Instability in 20th-Century Chile.</w:t>
      </w:r>
      <w:bookmarkEnd w:id="26"/>
    </w:p>
    <w:p>
      <w:pPr>
        <w:pStyle w:val="BodyText"/>
      </w:pPr>
      <w:bookmarkStart w:id="27" w:name="ref3"/>
      <w:r>
        <w:t xml:space="preserve">Andrade, M. (2018).</w:t>
      </w:r>
      <w:r>
        <w:t xml:space="preserve"> </w:t>
      </w:r>
      <w:r>
        <w:rPr>
          <w:iCs/>
          <w:i/>
        </w:rPr>
        <w:t xml:space="preserve">Digital Finance in Santiago: Bridging the Gap.</w:t>
      </w:r>
      <w:bookmarkEnd w:id="27"/>
    </w:p>
    <w:p>
      <w:pPr>
        <w:pStyle w:val="BodyText"/>
      </w:pPr>
      <w:bookmarkStart w:id="28" w:name="ref4"/>
      <w:r>
        <w:t xml:space="preserve">Banco Central de Chile. (2021).</w:t>
      </w:r>
      <w:r>
        <w:t xml:space="preserve"> </w:t>
      </w:r>
      <w:r>
        <w:rPr>
          <w:iCs/>
          <w:i/>
        </w:rPr>
        <w:t xml:space="preserve">Financial Inclusion Report: Santiago and Beyond.</w:t>
      </w:r>
      <w:bookmarkEnd w:id="28"/>
    </w:p>
    <w:p>
      <w:pPr>
        <w:pStyle w:val="BodyText"/>
      </w:pPr>
      <w:bookmarkStart w:id="29" w:name="ref5"/>
      <w:r>
        <w:t xml:space="preserve">López, C. (2020).</w:t>
      </w:r>
      <w:r>
        <w:t xml:space="preserve"> </w:t>
      </w:r>
      <w:r>
        <w:rPr>
          <w:iCs/>
          <w:i/>
        </w:rPr>
        <w:t xml:space="preserve">Ethical Banking in Latin America: Case Studies from Santiago.</w:t>
      </w:r>
      <w:bookmarkEnd w:id="29"/>
    </w:p>
    <w:p>
      <w:pPr>
        <w:pStyle w:val="BodyText"/>
      </w:pPr>
      <w:bookmarkStart w:id="30" w:name="ref6"/>
      <w:r>
        <w:t xml:space="preserve">Castro, J. (2015).</w:t>
      </w:r>
      <w:r>
        <w:t xml:space="preserve"> </w:t>
      </w:r>
      <w:r>
        <w:rPr>
          <w:iCs/>
          <w:i/>
        </w:rPr>
        <w:t xml:space="preserve">Regulation and Innovation in Chilean Banking.</w:t>
      </w:r>
      <w:bookmarkEnd w:id="30"/>
    </w:p>
    <w:p>
      <w:pPr>
        <w:pStyle w:val="BodyText"/>
      </w:pPr>
      <w:bookmarkStart w:id="31" w:name="ref7"/>
      <w:r>
        <w:t xml:space="preserve">Torres, L. (2019).</w:t>
      </w:r>
      <w:r>
        <w:t xml:space="preserve"> </w:t>
      </w:r>
      <w:r>
        <w:rPr>
          <w:iCs/>
          <w:i/>
        </w:rPr>
        <w:t xml:space="preserve">Trust and Technology: The New Banker’s Toolkit.</w:t>
      </w:r>
      <w:bookmarkEnd w:id="31"/>
    </w:p>
    <w:p>
      <w:pPr>
        <w:pStyle w:val="BodyText"/>
      </w:pPr>
      <w:bookmarkStart w:id="32" w:name="ref8"/>
      <w:r>
        <w:t xml:space="preserve">Rojas, P. (2017).</w:t>
      </w:r>
      <w:r>
        <w:t xml:space="preserve"> </w:t>
      </w:r>
      <w:r>
        <w:rPr>
          <w:iCs/>
          <w:i/>
        </w:rPr>
        <w:t xml:space="preserve">Urban Bias in Chilean Banking: A Critique.</w:t>
      </w:r>
      <w:bookmarkEnd w:id="32"/>
    </w:p>
    <w:p>
      <w:pPr>
        <w:pStyle w:val="BodyText"/>
      </w:pPr>
      <w:bookmarkStart w:id="33" w:name="ref9"/>
      <w:r>
        <w:t xml:space="preserve">González, S. (2022).</w:t>
      </w:r>
      <w:r>
        <w:t xml:space="preserve"> </w:t>
      </w:r>
      <w:r>
        <w:rPr>
          <w:iCs/>
          <w:i/>
        </w:rPr>
        <w:t xml:space="preserve">Green Finance and the Role of Santiago’s Bankers.</w:t>
      </w:r>
      <w:bookmarkEnd w:id="33"/>
    </w:p>
    <w:p>
      <w:pPr>
        <w:pStyle w:val="BodyText"/>
      </w:pPr>
      <w:bookmarkStart w:id="34" w:name="ref10"/>
      <w:r>
        <w:t xml:space="preserve">Fernández, H. (2012).</w:t>
      </w:r>
      <w:r>
        <w:t xml:space="preserve"> </w:t>
      </w:r>
      <w:r>
        <w:rPr>
          <w:iCs/>
          <w:i/>
        </w:rPr>
        <w:t xml:space="preserve">Lessons from the Banco de Credito e Inversiones Collapse.</w:t>
      </w:r>
      <w:bookmarkEnd w:id="34"/>
    </w:p>
    <w:p>
      <w:pPr>
        <w:pStyle w:val="BodyText"/>
      </w:pPr>
      <w:bookmarkStart w:id="35" w:name="ref11"/>
      <w:r>
        <w:t xml:space="preserve">Pérez, D. (2023).</w:t>
      </w:r>
      <w:r>
        <w:t xml:space="preserve"> </w:t>
      </w:r>
      <w:r>
        <w:rPr>
          <w:iCs/>
          <w:i/>
        </w:rPr>
        <w:t xml:space="preserve">Blockchain and the Future of Banking in Santiago.</w:t>
      </w:r>
      <w:bookmarkEnd w:id="35"/>
    </w:p>
    <w:p>
      <w:pPr>
        <w:pStyle w:val="BodyText"/>
      </w:pPr>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Chile Santiago</dc:title>
  <dc:creator/>
  <dc:language>en</dc:language>
  <cp:keywords/>
  <dcterms:created xsi:type="dcterms:W3CDTF">2026-07-24T07:07:44Z</dcterms:created>
  <dcterms:modified xsi:type="dcterms:W3CDTF">2026-07-24T07:07:44Z</dcterms:modified>
</cp:coreProperties>
</file>

<file path=docProps/custom.xml><?xml version="1.0" encoding="utf-8"?>
<Properties xmlns="http://schemas.openxmlformats.org/officeDocument/2006/custom-properties" xmlns:vt="http://schemas.openxmlformats.org/officeDocument/2006/docPropsVTypes"/>
</file>