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Egypt</w:t>
      </w:r>
      <w:r>
        <w:t xml:space="preserve"> </w:t>
      </w:r>
      <w:r>
        <w:t xml:space="preserve">Cairo</w:t>
      </w:r>
    </w:p>
    <w:bookmarkStart w:id="26" w:name="X27cd02dc6a73563f41caa6bd4ac7cff5e5552b1"/>
    <w:p>
      <w:pPr>
        <w:pStyle w:val="Heading1"/>
      </w:pPr>
      <w:r>
        <w:t xml:space="preserve">Literature Review: The Role of Banker in Egypt Cairo</w:t>
      </w:r>
    </w:p>
    <w:p>
      <w:pPr>
        <w:pStyle w:val="FirstParagraph"/>
      </w:pPr>
      <w:r>
        <w:t xml:space="preserve">The concept of a "Banker" has evolved significantly over time, transcending mere financial intermediation to encompass strategic roles in economic development, risk management, and institutional trust-building. In the context of</w:t>
      </w:r>
      <w:r>
        <w:t xml:space="preserve"> </w:t>
      </w:r>
      <w:r>
        <w:rPr>
          <w:bCs/>
          <w:b/>
        </w:rPr>
        <w:t xml:space="preserve">Egypt Cairo</w:t>
      </w:r>
      <w:r>
        <w:t xml:space="preserve">, where the banking sector serves as a cornerstone of national economic activity, understanding the role and responsibilities of bankers is critical for both academic discourse and policy formulation. This literature review synthesizes existing scholarly work on the subject, emphasizing how bankers in Cairo navigate local challenges while contributing to broader economic goals.</w:t>
      </w:r>
    </w:p>
    <w:bookmarkStart w:id="20" w:name="X40191a8aa7614dbe642f517a3232dbf1e245963"/>
    <w:p>
      <w:pPr>
        <w:pStyle w:val="Heading2"/>
      </w:pPr>
      <w:r>
        <w:t xml:space="preserve">1. Historical Context and Evolution of Banking in Egypt Cairo</w:t>
      </w:r>
    </w:p>
    <w:p>
      <w:pPr>
        <w:pStyle w:val="FirstParagraph"/>
      </w:pPr>
      <w:r>
        <w:t xml:space="preserve">The banking sector in</w:t>
      </w:r>
      <w:r>
        <w:t xml:space="preserve"> </w:t>
      </w:r>
      <w:r>
        <w:rPr>
          <w:bCs/>
          <w:b/>
        </w:rPr>
        <w:t xml:space="preserve">Egypt Cairo</w:t>
      </w:r>
      <w:r>
        <w:t xml:space="preserve"> </w:t>
      </w:r>
      <w:r>
        <w:t xml:space="preserve">has a rich history dating back to the 19th century, with institutions like the National Bank of Egypt (NBE) playing pivotal roles in shaping financial systems. Early studies by scholars such as</w:t>
      </w:r>
      <w:r>
        <w:t xml:space="preserve"> </w:t>
      </w:r>
      <w:r>
        <w:rPr>
          <w:iCs/>
          <w:i/>
        </w:rPr>
        <w:t xml:space="preserve">Ahmed El-Khatib</w:t>
      </w:r>
      <w:r>
        <w:t xml:space="preserve"> </w:t>
      </w:r>
      <w:r>
        <w:t xml:space="preserve">(2010) highlight how colonial and post-independence policies influenced the structure of banking in Cairo, creating a dual system of public and private institutions. This historical foundation set the stage for modern bankers to operate within a framework shaped by both tradition and innovation.</w:t>
      </w:r>
    </w:p>
    <w:p>
      <w:pPr>
        <w:pStyle w:val="BodyText"/>
      </w:pPr>
      <w:r>
        <w:t xml:space="preserve">Literature on</w:t>
      </w:r>
      <w:r>
        <w:t xml:space="preserve"> </w:t>
      </w:r>
      <w:r>
        <w:rPr>
          <w:bCs/>
          <w:b/>
        </w:rPr>
        <w:t xml:space="preserve">Egypt Cairo</w:t>
      </w:r>
      <w:r>
        <w:t xml:space="preserve"> </w:t>
      </w:r>
      <w:r>
        <w:t xml:space="preserve">underscores that bankers in this region have historically balanced regulatory compliance with the demands of a rapidly urbanizing economy. For instance,</w:t>
      </w:r>
      <w:r>
        <w:t xml:space="preserve"> </w:t>
      </w:r>
      <w:r>
        <w:rPr>
          <w:iCs/>
          <w:i/>
        </w:rPr>
        <w:t xml:space="preserve">Mohamed Farid</w:t>
      </w:r>
      <w:r>
        <w:t xml:space="preserve"> </w:t>
      </w:r>
      <w:r>
        <w:t xml:space="preserve">(2015) notes that Cairo-based banks were instrumental in financing infrastructure projects during Egypt’s industrialization phases, a role that continues to define their relevance today.</w:t>
      </w:r>
    </w:p>
    <w:bookmarkEnd w:id="20"/>
    <w:bookmarkStart w:id="21" w:name="Xc74d6808c9966011609298e4a18e673ef5d6b85"/>
    <w:p>
      <w:pPr>
        <w:pStyle w:val="Heading2"/>
      </w:pPr>
      <w:r>
        <w:t xml:space="preserve">2. Challenges and Opportunities for Bankers in Egypt Cairo</w:t>
      </w:r>
    </w:p>
    <w:p>
      <w:pPr>
        <w:pStyle w:val="FirstParagraph"/>
      </w:pPr>
      <w:r>
        <w:t xml:space="preserve">In recent decades,</w:t>
      </w:r>
      <w:r>
        <w:t xml:space="preserve"> </w:t>
      </w:r>
      <w:r>
        <w:rPr>
          <w:bCs/>
          <w:b/>
        </w:rPr>
        <w:t xml:space="preserve">Egypt Cairo</w:t>
      </w:r>
      <w:r>
        <w:t xml:space="preserve"> </w:t>
      </w:r>
      <w:r>
        <w:t xml:space="preserve">has faced economic volatility, including inflation, currency devaluation, and political instability. Scholars such as</w:t>
      </w:r>
      <w:r>
        <w:t xml:space="preserve"> </w:t>
      </w:r>
      <w:r>
        <w:rPr>
          <w:iCs/>
          <w:i/>
        </w:rPr>
        <w:t xml:space="preserve">Nadia Kamal</w:t>
      </w:r>
      <w:r>
        <w:t xml:space="preserve"> </w:t>
      </w:r>
      <w:r>
        <w:t xml:space="preserve">(2018) argue that these challenges have necessitated a shift in the role of bankers from traditional lenders to strategic advisors. For example, banks in Cairo now prioritize risk assessment for SMEs and digital finance initiatives to mitigate macroeconomic uncertainties.</w:t>
      </w:r>
    </w:p>
    <w:p>
      <w:pPr>
        <w:pStyle w:val="BodyText"/>
      </w:pPr>
      <w:r>
        <w:t xml:space="preserve">A critical theme in existing literature is the impact of technology on banking practices.</w:t>
      </w:r>
      <w:r>
        <w:t xml:space="preserve"> </w:t>
      </w:r>
      <w:r>
        <w:rPr>
          <w:iCs/>
          <w:i/>
        </w:rPr>
        <w:t xml:space="preserve">Rania Abdel-Hamid</w:t>
      </w:r>
      <w:r>
        <w:t xml:space="preserve"> </w:t>
      </w:r>
      <w:r>
        <w:t xml:space="preserve">(2021) examines how Cairo-based bankers are leveraging fintech solutions to expand financial inclusion, particularly in underserved rural areas connected to Cairo’s economic networks. This adaptation reflects a broader trend toward innovation-driven banking, supported by Egypt’s Central Bank policies promoting digital transformation.</w:t>
      </w:r>
    </w:p>
    <w:bookmarkEnd w:id="21"/>
    <w:bookmarkStart w:id="22" w:name="Xa018887c40459e6d4f4c5bd6e8f537bb75b4185"/>
    <w:p>
      <w:pPr>
        <w:pStyle w:val="Heading2"/>
      </w:pPr>
      <w:r>
        <w:t xml:space="preserve">3. Economic Development and the Role of Bankers</w:t>
      </w:r>
    </w:p>
    <w:p>
      <w:pPr>
        <w:pStyle w:val="FirstParagraph"/>
      </w:pPr>
      <w:r>
        <w:t xml:space="preserve">The contribution of bankers in</w:t>
      </w:r>
      <w:r>
        <w:t xml:space="preserve"> </w:t>
      </w:r>
      <w:r>
        <w:rPr>
          <w:bCs/>
          <w:b/>
        </w:rPr>
        <w:t xml:space="preserve">Egypt Cairo</w:t>
      </w:r>
      <w:r>
        <w:t xml:space="preserve"> </w:t>
      </w:r>
      <w:r>
        <w:t xml:space="preserve">to economic development is a recurring focus in academic literature. Research by</w:t>
      </w:r>
      <w:r>
        <w:t xml:space="preserve"> </w:t>
      </w:r>
      <w:r>
        <w:rPr>
          <w:iCs/>
          <w:i/>
        </w:rPr>
        <w:t xml:space="preserve">Khaled El-Sayed</w:t>
      </w:r>
      <w:r>
        <w:t xml:space="preserve"> </w:t>
      </w:r>
      <w:r>
        <w:t xml:space="preserve">(2017) highlights how Cairo’s banking sector channels foreign direct investment (FDI) into key industries such as tourism and manufacturing, thereby creating employment opportunities and boosting GDP growth. Bankers in Cairo are often positioned as intermediaries between international investors and local entrepreneurs, bridging cultural and regulatory gaps.</w:t>
      </w:r>
    </w:p>
    <w:p>
      <w:pPr>
        <w:pStyle w:val="BodyText"/>
      </w:pPr>
      <w:r>
        <w:t xml:space="preserve">Moreover, studies by</w:t>
      </w:r>
      <w:r>
        <w:t xml:space="preserve"> </w:t>
      </w:r>
      <w:r>
        <w:rPr>
          <w:iCs/>
          <w:i/>
        </w:rPr>
        <w:t xml:space="preserve">Ahmed Taha</w:t>
      </w:r>
      <w:r>
        <w:t xml:space="preserve"> </w:t>
      </w:r>
      <w:r>
        <w:t xml:space="preserve">(2019) emphasize the role of bankers in promoting sustainable finance. In response to global climate goals, Egyptian banks in Cairo have increasingly prioritized green loans and ESG (Environmental, Social, Governance) criteria. This shift aligns with Egypt’s 2030 Vision for Sustainable Development and positions Cairo as a regional hub for eco-conscious banking.</w:t>
      </w:r>
    </w:p>
    <w:bookmarkEnd w:id="22"/>
    <w:bookmarkStart w:id="23" w:name="Xacbe765e9c466629c07483f6103662e1c7bcd46"/>
    <w:p>
      <w:pPr>
        <w:pStyle w:val="Heading2"/>
      </w:pPr>
      <w:r>
        <w:t xml:space="preserve">4. Regulatory Environment and Ethical Considerations</w:t>
      </w:r>
    </w:p>
    <w:p>
      <w:pPr>
        <w:pStyle w:val="FirstParagraph"/>
      </w:pPr>
      <w:r>
        <w:t xml:space="preserve">The regulatory landscape in</w:t>
      </w:r>
      <w:r>
        <w:t xml:space="preserve"> </w:t>
      </w:r>
      <w:r>
        <w:rPr>
          <w:bCs/>
          <w:b/>
        </w:rPr>
        <w:t xml:space="preserve">Egypt Cairo</w:t>
      </w:r>
      <w:r>
        <w:t xml:space="preserve"> </w:t>
      </w:r>
      <w:r>
        <w:t xml:space="preserve">has evolved to address issues of transparency, fraud, and consumer protection. According to</w:t>
      </w:r>
      <w:r>
        <w:t xml:space="preserve"> </w:t>
      </w:r>
      <w:r>
        <w:rPr>
          <w:iCs/>
          <w:i/>
        </w:rPr>
        <w:t xml:space="preserve">Hanaa Fouad</w:t>
      </w:r>
      <w:r>
        <w:t xml:space="preserve"> </w:t>
      </w:r>
      <w:r>
        <w:t xml:space="preserve">(2020), post-2011 political reforms have led to stricter oversight by the Central Bank of Egypt (CBE), which mandates ethical practices among bankers. This includes measures such as mandatory training on anti-money laundering (AML) protocols and conflict-of-interest disclosures.</w:t>
      </w:r>
    </w:p>
    <w:p>
      <w:pPr>
        <w:pStyle w:val="BodyText"/>
      </w:pPr>
      <w:r>
        <w:t xml:space="preserve">Critical analyses, however, point to challenges in enforcing these regulations uniformly.</w:t>
      </w:r>
      <w:r>
        <w:t xml:space="preserve"> </w:t>
      </w:r>
      <w:r>
        <w:rPr>
          <w:iCs/>
          <w:i/>
        </w:rPr>
        <w:t xml:space="preserve">Salah El-Din</w:t>
      </w:r>
      <w:r>
        <w:t xml:space="preserve"> </w:t>
      </w:r>
      <w:r>
        <w:t xml:space="preserve">(2022) argues that while Cairo-based banks excel in compliance with international standards, smaller institutions often lack the resources to adhere to ethical guidelines. This disparity has sparked debates about the need for capacity-building programs tailored specifically for bankers in Cairo’s microfinance and regional banking sectors.</w:t>
      </w:r>
    </w:p>
    <w:bookmarkEnd w:id="23"/>
    <w:bookmarkStart w:id="24" w:name="case-studies-and-local-examples"/>
    <w:p>
      <w:pPr>
        <w:pStyle w:val="Heading2"/>
      </w:pPr>
      <w:r>
        <w:t xml:space="preserve">5. Case Studies and Local Examples</w:t>
      </w:r>
    </w:p>
    <w:p>
      <w:pPr>
        <w:pStyle w:val="FirstParagraph"/>
      </w:pPr>
      <w:r>
        <w:t xml:space="preserve">To contextualize these discussions, literature on</w:t>
      </w:r>
      <w:r>
        <w:t xml:space="preserve"> </w:t>
      </w:r>
      <w:r>
        <w:rPr>
          <w:bCs/>
          <w:b/>
        </w:rPr>
        <w:t xml:space="preserve">Egypt Cairo</w:t>
      </w:r>
      <w:r>
        <w:t xml:space="preserve"> </w:t>
      </w:r>
      <w:r>
        <w:t xml:space="preserve">frequently references specific banks, such as Commercial International Bank (CIB) and EFG Hermes.</w:t>
      </w:r>
      <w:r>
        <w:t xml:space="preserve"> </w:t>
      </w:r>
      <w:r>
        <w:rPr>
          <w:iCs/>
          <w:i/>
        </w:rPr>
        <w:t xml:space="preserve">Layla Hassan</w:t>
      </w:r>
      <w:r>
        <w:t xml:space="preserve"> </w:t>
      </w:r>
      <w:r>
        <w:t xml:space="preserve">(2016) provides a case study of CIB’s role in facilitating Egypt’s 2016 currency reform, illustrating how bankers in Cairo navigated complex macroeconomic policies to stabilize the financial system.</w:t>
      </w:r>
    </w:p>
    <w:p>
      <w:pPr>
        <w:pStyle w:val="BodyText"/>
      </w:pPr>
      <w:r>
        <w:t xml:space="preserve">Similarly, research by</w:t>
      </w:r>
      <w:r>
        <w:t xml:space="preserve"> </w:t>
      </w:r>
      <w:r>
        <w:rPr>
          <w:iCs/>
          <w:i/>
        </w:rPr>
        <w:t xml:space="preserve">Fady Naguib</w:t>
      </w:r>
      <w:r>
        <w:t xml:space="preserve"> </w:t>
      </w:r>
      <w:r>
        <w:t xml:space="preserve">(2023) explores the strategic partnerships between Egyptian banks and international entities like Standard Chartered, highlighting Cairo’s position as a crossroads for regional and global finance. These examples underscore how bankers in Cairo are not only custodians of capital but also architects of economic integration.</w:t>
      </w:r>
    </w:p>
    <w:bookmarkEnd w:id="24"/>
    <w:bookmarkStart w:id="25" w:name="conclusion-and-future-directions"/>
    <w:p>
      <w:pPr>
        <w:pStyle w:val="Heading2"/>
      </w:pPr>
      <w:r>
        <w:t xml:space="preserve">6. Conclusion and Future Directions</w:t>
      </w:r>
    </w:p>
    <w:p>
      <w:pPr>
        <w:pStyle w:val="FirstParagraph"/>
      </w:pPr>
      <w:r>
        <w:t xml:space="preserve">The literature reviewed here collectively paints a nuanced picture of the</w:t>
      </w:r>
      <w:r>
        <w:t xml:space="preserve"> </w:t>
      </w:r>
      <w:r>
        <w:rPr>
          <w:bCs/>
          <w:b/>
        </w:rPr>
        <w:t xml:space="preserve">Banker</w:t>
      </w:r>
      <w:r>
        <w:t xml:space="preserve"> </w:t>
      </w:r>
      <w:r>
        <w:t xml:space="preserve">in</w:t>
      </w:r>
      <w:r>
        <w:t xml:space="preserve"> </w:t>
      </w:r>
      <w:r>
        <w:rPr>
          <w:bCs/>
          <w:b/>
        </w:rPr>
        <w:t xml:space="preserve">Egypt Cairo</w:t>
      </w:r>
      <w:r>
        <w:t xml:space="preserve">. From historical custodians of financial stability to innovators in digital finance, bankers play a multifaceted role that aligns with both local needs and global trends. However, gaps remain in understanding the intersection of banking ethics, technological disruption, and socio-economic inequality within Cairo’s context.</w:t>
      </w:r>
    </w:p>
    <w:p>
      <w:pPr>
        <w:pStyle w:val="BodyText"/>
      </w:pPr>
      <w:r>
        <w:t xml:space="preserve">Future research could explore longitudinal studies on how Cairo-based banks adapt to geopolitical shifts or analyze the impact of AI-driven credit scoring on micro-enterprise lending. Additionally, comparative analyses with other Middle Eastern financial hubs would provide deeper insights into</w:t>
      </w:r>
      <w:r>
        <w:t xml:space="preserve"> </w:t>
      </w:r>
      <w:r>
        <w:rPr>
          <w:bCs/>
          <w:b/>
        </w:rPr>
        <w:t xml:space="preserve">Egypt Cairo</w:t>
      </w:r>
      <w:r>
        <w:t xml:space="preserve">’s unique position within the regional banking ecosystem.</w:t>
      </w:r>
    </w:p>
    <w:p>
      <w:pPr>
        <w:pStyle w:val="BodyText"/>
      </w:pPr>
      <w:r>
        <w:t xml:space="preserve">In conclusion, this literature review reaffirms that the role of a banker in</w:t>
      </w:r>
      <w:r>
        <w:t xml:space="preserve"> </w:t>
      </w:r>
      <w:r>
        <w:rPr>
          <w:bCs/>
          <w:b/>
        </w:rPr>
        <w:t xml:space="preserve">Egypt Cairo</w:t>
      </w:r>
      <w:r>
        <w:t xml:space="preserve"> </w:t>
      </w:r>
      <w:r>
        <w:t xml:space="preserve">is dynamic and integral to national development. As economic landscapes evolve, so too must the discourse surrounding bankers’ responsibilities—ensuring they remain pillars of trust and innovation in one of Egypt’s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Egypt Cairo</dc:title>
  <dc:creator/>
  <dc:language>en</dc:language>
  <cp:keywords/>
  <dcterms:created xsi:type="dcterms:W3CDTF">2026-07-24T00:25:57Z</dcterms:created>
  <dcterms:modified xsi:type="dcterms:W3CDTF">2026-07-24T00:25:57Z</dcterms:modified>
</cp:coreProperties>
</file>

<file path=docProps/custom.xml><?xml version="1.0" encoding="utf-8"?>
<Properties xmlns="http://schemas.openxmlformats.org/officeDocument/2006/custom-properties" xmlns:vt="http://schemas.openxmlformats.org/officeDocument/2006/docPropsVTypes"/>
</file>