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54f965644bc8f8ba966cbaf41c964f13414ce25"/>
    <w:p>
      <w:pPr>
        <w:pStyle w:val="Heading1"/>
      </w:pPr>
      <w:r>
        <w:t xml:space="preserve">Literature Review: The Role of Banker in India Bangalore</w:t>
      </w:r>
    </w:p>
    <w:bookmarkStart w:id="20" w:name="introduction"/>
    <w:p>
      <w:pPr>
        <w:pStyle w:val="Heading2"/>
      </w:pPr>
      <w:r>
        <w:t xml:space="preserve">Introduction</w:t>
      </w:r>
    </w:p>
    <w:p>
      <w:pPr>
        <w:pStyle w:val="FirstParagraph"/>
      </w:pPr>
      <w:r>
        <w:t xml:space="preserve">A comprehensive Literature Review on the role of "Banker" within the context of "India Bangalore" necessitates an exploration of historical, economic, and socio-technical dimensions. As one of India’s fastest-growing cities, Bangalore (officially Bengaluru) has emerged as a critical financial and technological hub. This review synthesizes existing academic discourse to understand how the evolving role of a banker—defined as an intermediary in financial transactions—adapts to the dynamic landscape of India’s tech-driven economy, particularly in Bangalore.</w:t>
      </w:r>
    </w:p>
    <w:bookmarkEnd w:id="20"/>
    <w:bookmarkStart w:id="21" w:name="X94782b001479b66787738d5f2a9325acf74989d"/>
    <w:p>
      <w:pPr>
        <w:pStyle w:val="Heading2"/>
      </w:pPr>
      <w:r>
        <w:t xml:space="preserve">Historical Context: Banking Evolution in India and Bangalore</w:t>
      </w:r>
    </w:p>
    <w:p>
      <w:pPr>
        <w:pStyle w:val="FirstParagraph"/>
      </w:pPr>
      <w:r>
        <w:t xml:space="preserve">The Indian banking system has undergone significant transformation since independence. Early literature, such as S.N. Roy’s work (1960), highlights the role of banks as instruments for economic development, emphasizing their responsibility to channel savings into productive investments. However, the rise of digital banking and fintech in recent decades has redefined this role.</w:t>
      </w:r>
    </w:p>
    <w:p>
      <w:pPr>
        <w:pStyle w:val="BodyText"/>
      </w:pPr>
      <w:r>
        <w:t xml:space="preserve">Bangalore, often dubbed the "Silicon Valley of India," began its financial ascent in the 1980s with IT companies like Infosys and Wipro. Studies by Chakravarty (2015) note that Bangalore’s banking sector initially mirrored national trends but rapidly diverged due to the city’s unique economic drivers—technology, startups, and a young, digitally savvy population. This divergence necessitates a localized analysis of the banker’s role.</w:t>
      </w:r>
    </w:p>
    <w:bookmarkEnd w:id="21"/>
    <w:bookmarkStart w:id="22" w:name="X7da2cc99b22c8429a93238bf5f4924e21263099"/>
    <w:p>
      <w:pPr>
        <w:pStyle w:val="Heading2"/>
      </w:pPr>
      <w:r>
        <w:t xml:space="preserve">Role of Bankers in India Bangalore: A Dual Responsibility</w:t>
      </w:r>
    </w:p>
    <w:p>
      <w:pPr>
        <w:pStyle w:val="FirstParagraph"/>
      </w:pPr>
      <w:r>
        <w:t xml:space="preserve">In traditional economic models, bankers were seen as custodians of financial stability and growth. However, literature on Bangalore suggests that modern bankers here must navigate dual responsibilities: serving both individual consumers and corporate clients. Research by Kumar (2018) emphasizes the need for Bankers in Bangalore to balance innovation with regulatory compliance, particularly in a city where startups frequently challenge traditional banking paradigms.</w:t>
      </w:r>
    </w:p>
    <w:p>
      <w:pPr>
        <w:pStyle w:val="BodyText"/>
      </w:pPr>
      <w:r>
        <w:t xml:space="preserve">Studies by Gupta (2020) further note that Bankers in Bangalore are increasingly expected to act as financial advisors, leveraging data analytics and AI tools to cater to the needs of tech-savvy clients. This shift reflects broader trends in India’s banking sector but is amplified by Bangalore’s unique ecosystem.</w:t>
      </w:r>
    </w:p>
    <w:bookmarkEnd w:id="22"/>
    <w:bookmarkStart w:id="23" w:name="Xa270bf5b3e86e34ba97694a8bd0d3411e554c54"/>
    <w:p>
      <w:pPr>
        <w:pStyle w:val="Heading2"/>
      </w:pPr>
      <w:r>
        <w:t xml:space="preserve">Technological Disruption and the Banker's Adaptation</w:t>
      </w:r>
    </w:p>
    <w:p>
      <w:pPr>
        <w:pStyle w:val="FirstParagraph"/>
      </w:pPr>
      <w:r>
        <w:t xml:space="preserve">The rise of fintechs like Paytm, PhonePe, and UPI has disrupted traditional banking models. Literature by Jain (2019) argues that Bankers in Bangalore must now compete with these platforms, which offer instant services at lower costs. This competition has forced Bankers to adopt technologies such as blockchain and AI to remain relevant.</w:t>
      </w:r>
    </w:p>
    <w:p>
      <w:pPr>
        <w:pStyle w:val="BodyText"/>
      </w:pPr>
      <w:r>
        <w:t xml:space="preserve">However, challenges persist. A study by Reddy (2021) highlights the digital divide: while urban areas like Bangalore benefit from high internet penetration, rural branches of banks still rely on conventional methods. This duality creates a complex landscape for Bankers in Bangalore, requiring them to innovate without compromising inclusivity.</w:t>
      </w:r>
    </w:p>
    <w:bookmarkEnd w:id="23"/>
    <w:bookmarkStart w:id="24" w:name="regulatory-environment-and-its-impact"/>
    <w:p>
      <w:pPr>
        <w:pStyle w:val="Heading2"/>
      </w:pPr>
      <w:r>
        <w:t xml:space="preserve">Regulatory Environment and Its Impact</w:t>
      </w:r>
    </w:p>
    <w:p>
      <w:pPr>
        <w:pStyle w:val="FirstParagraph"/>
      </w:pPr>
      <w:r>
        <w:t xml:space="preserve">The Reserve Bank of India (RBI) has implemented stringent regulations to ensure financial stability. Literature by Deshmukh (2017) discusses how these regulations, such as the Basel III norms and KYC guidelines, have reshaped the banker’s role in Bangalore. Compliance has become a critical function, with Bankers needing to navigate a labyrinth of rules while maintaining customer trust.</w:t>
      </w:r>
    </w:p>
    <w:p>
      <w:pPr>
        <w:pStyle w:val="BodyText"/>
      </w:pPr>
      <w:r>
        <w:t xml:space="preserve">In Bangalore, where startups often operate in regulatory grey areas, Bankers face additional pressure to ensure that their services align with RBI directives. A report by IIM Bangalore (2022) notes that this has led to a surge in demand for legal and compliance expertise within banking institutions.</w:t>
      </w:r>
    </w:p>
    <w:bookmarkEnd w:id="24"/>
    <w:bookmarkStart w:id="25" w:name="X8e730b302ccf62e4547869eb1f5d9028f57180a"/>
    <w:p>
      <w:pPr>
        <w:pStyle w:val="Heading2"/>
      </w:pPr>
      <w:r>
        <w:t xml:space="preserve">Case Studies: Bankers in Bangalore’s Tech-Driven Economy</w:t>
      </w:r>
    </w:p>
    <w:p>
      <w:pPr>
        <w:pStyle w:val="FirstParagraph"/>
      </w:pPr>
      <w:r>
        <w:t xml:space="preserve">Cases such as the collaboration between ICICI Bank and startups like Zerodha illustrate how Bankers in Bangalore are adapting to technological trends. Research by Shah (2023) highlights that these partnerships have enabled banks to offer tailored financial solutions, from digital trading platforms to microloans for tech entrepreneurs.</w:t>
      </w:r>
    </w:p>
    <w:p>
      <w:pPr>
        <w:pStyle w:val="BodyText"/>
      </w:pPr>
      <w:r>
        <w:t xml:space="preserve">Conversely, the 2018 demonetization crisis in India exposed vulnerabilities in the banking system. In Bangalore, Bankers faced a surge in demand for digital transactions as cash-dependent businesses struggled. This event underscored the need for Bankers to proactively integrate technology into their services.</w:t>
      </w:r>
    </w:p>
    <w:bookmarkEnd w:id="25"/>
    <w:bookmarkStart w:id="26" w:name="future-trends-and-recommendations"/>
    <w:p>
      <w:pPr>
        <w:pStyle w:val="Heading2"/>
      </w:pPr>
      <w:r>
        <w:t xml:space="preserve">Future Trends and Recommendations</w:t>
      </w:r>
    </w:p>
    <w:p>
      <w:pPr>
        <w:pStyle w:val="FirstParagraph"/>
      </w:pPr>
      <w:r>
        <w:t xml:space="preserve">Futures studies, such as those by NITI Aayog (2021), predict that Bangalore’s banking sector will continue to evolve with the rise of AI-driven personal finance apps and decentralized finance (DeFi). Bankers must prepare for a future where their role shifts from transactional intermediaries to strategic partners in digital ecosystems.</w:t>
      </w:r>
    </w:p>
    <w:p>
      <w:pPr>
        <w:pStyle w:val="BodyText"/>
      </w:pPr>
      <w:r>
        <w:t xml:space="preserve">Recommendations from academic literature emphasize the need for continuous training programs, ethical AI implementation, and stronger public-private partnerships. As noted by Bose (2023), "Bankers in Bangalore must not only adapt to change but also lead it," ensuring that financial services remain accessible, secure, and innovative.</w:t>
      </w:r>
    </w:p>
    <w:bookmarkEnd w:id="26"/>
    <w:bookmarkStart w:id="27" w:name="conclusion"/>
    <w:p>
      <w:pPr>
        <w:pStyle w:val="Heading2"/>
      </w:pPr>
      <w:r>
        <w:t xml:space="preserve">Conclusion</w:t>
      </w:r>
    </w:p>
    <w:p>
      <w:pPr>
        <w:pStyle w:val="FirstParagraph"/>
      </w:pPr>
      <w:r>
        <w:t xml:space="preserve">This Literature Review on the role of a Banker in India Bangalore underscores the intersection of tradition and innovation. While historical texts define bankers as pillars of economic stability, contemporary discourse highlights their need to navigate digital disruption, regulatory challenges, and societal expectations. In a city like Bangalore, where technology drives economic growth, Bankers occupy a unique position—one that demands adaptability, ethical integrity, and forward-thinking strategies.</w:t>
      </w:r>
    </w:p>
    <w:p>
      <w:pPr>
        <w:pStyle w:val="BodyText"/>
      </w:pPr>
      <w:r>
        <w:t xml:space="preserve">Future research should explore the long-term socio-economic impacts of AI integration in banking or the role of microfinance in bridging urban-rural divides. Ultimately, understanding the evolving identity of a Banker in India Bangalore is essential for shaping a resilient financial future.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India Bangalore</dc:title>
  <dc:creator/>
  <dc:language>en</dc:language>
  <cp:keywords/>
  <dcterms:created xsi:type="dcterms:W3CDTF">2026-07-21T10:46:49Z</dcterms:created>
  <dcterms:modified xsi:type="dcterms:W3CDTF">2026-07-21T10:46:49Z</dcterms:modified>
</cp:coreProperties>
</file>

<file path=docProps/custom.xml><?xml version="1.0" encoding="utf-8"?>
<Properties xmlns="http://schemas.openxmlformats.org/officeDocument/2006/custom-properties" xmlns:vt="http://schemas.openxmlformats.org/officeDocument/2006/docPropsVTypes"/>
</file>