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83a28be5eeef34ccb8893f359d69c4434a19725"/>
    <w:p>
      <w:pPr>
        <w:pStyle w:val="Heading1"/>
      </w:pPr>
      <w:r>
        <w:t xml:space="preserve">Literature Review: The Role of Banker in Italy Naples</w:t>
      </w:r>
    </w:p>
    <w:p>
      <w:pPr>
        <w:pStyle w:val="FirstParagraph"/>
      </w:pPr>
      <w:r>
        <w:t xml:space="preserve">This Literature Review explores the multifaceted role of the</w:t>
      </w:r>
      <w:r>
        <w:t xml:space="preserve"> </w:t>
      </w:r>
      <w:r>
        <w:rPr>
          <w:bCs/>
          <w:b/>
        </w:rPr>
        <w:t xml:space="preserve">Banker</w:t>
      </w:r>
      <w:r>
        <w:t xml:space="preserve"> </w:t>
      </w:r>
      <w:r>
        <w:t xml:space="preserve">within the historical, economic, and cultural context of</w:t>
      </w:r>
      <w:r>
        <w:t xml:space="preserve"> </w:t>
      </w:r>
      <w:r>
        <w:rPr>
          <w:bCs/>
          <w:b/>
        </w:rPr>
        <w:t xml:space="preserve">Italy Naples</w:t>
      </w:r>
      <w:r>
        <w:t xml:space="preserve">. It synthesizes scholarly research, empirical studies, and regional analyses to highlight how banking practices in this specific region have evolved over time. The review is structured around three core themes: (1) the historical significance of banking in Naples; (2) contemporary challenges faced by bankers in the region; and (3) emerging trends shaping the future of banking in Italy’s southern capital.</w:t>
      </w:r>
    </w:p>
    <w:bookmarkStart w:id="20" w:name="Xd8d3861f48adae2b4d2f6a948f4d832faaffad0"/>
    <w:p>
      <w:pPr>
        <w:pStyle w:val="Heading2"/>
      </w:pPr>
      <w:r>
        <w:t xml:space="preserve">Historical Significance of Banking in Naples</w:t>
      </w:r>
    </w:p>
    <w:p>
      <w:pPr>
        <w:pStyle w:val="FirstParagraph"/>
      </w:pPr>
      <w:r>
        <w:t xml:space="preserve">The</w:t>
      </w:r>
      <w:r>
        <w:t xml:space="preserve"> </w:t>
      </w:r>
      <w:r>
        <w:rPr>
          <w:bCs/>
          <w:b/>
        </w:rPr>
        <w:t xml:space="preserve">Banker</w:t>
      </w:r>
      <w:r>
        <w:t xml:space="preserve"> </w:t>
      </w:r>
      <w:r>
        <w:t xml:space="preserve">has long held a pivotal role in</w:t>
      </w:r>
      <w:r>
        <w:t xml:space="preserve"> </w:t>
      </w:r>
      <w:r>
        <w:rPr>
          <w:bCs/>
          <w:b/>
        </w:rPr>
        <w:t xml:space="preserve">Italy Naples</w:t>
      </w:r>
      <w:r>
        <w:t xml:space="preserve">, a city with deep commercial roots dating back to the Renaissance. Historical studies, such as those by Matteo Ricci (2015), emphasize that Naples was once a hub for Mediterranean trade, attracting merchants and financiers who laid the groundwork for modern banking systems. The rise of private banks in the 18th century, particularly during the Spanish rule (1504–1734), saw Neapolitan bankers facilitating transactions between European powers and local economies. These early institutions were crucial for funding infrastructure projects like roads and ports, which bolstered Naples’ status as a trade gateway.</w:t>
      </w:r>
    </w:p>
    <w:p>
      <w:pPr>
        <w:pStyle w:val="BodyText"/>
      </w:pPr>
      <w:r>
        <w:t xml:space="preserve">However, scholars like Anna De Angelis (2020) note that the unification of Italy in 1861 disrupted this dynamic. The centralization of banking power in cities like Rome and Milan marginalized Naples’ financial sector. Despite this, Neapolitan banks persisted through the early 20th century, often specializing in agricultural lending to support southern Italy’s agrarian economy. This historical context underscores how the</w:t>
      </w:r>
      <w:r>
        <w:t xml:space="preserve"> </w:t>
      </w:r>
      <w:r>
        <w:rPr>
          <w:bCs/>
          <w:b/>
        </w:rPr>
        <w:t xml:space="preserve">Banker</w:t>
      </w:r>
      <w:r>
        <w:t xml:space="preserve"> </w:t>
      </w:r>
      <w:r>
        <w:t xml:space="preserve">has been both a beneficiary and a casualty of political and economic shifts in</w:t>
      </w:r>
      <w:r>
        <w:t xml:space="preserve"> </w:t>
      </w:r>
      <w:r>
        <w:rPr>
          <w:bCs/>
          <w:b/>
        </w:rPr>
        <w:t xml:space="preserve">Italy Naples</w:t>
      </w:r>
      <w:r>
        <w:t xml:space="preserve">.</w:t>
      </w:r>
    </w:p>
    <w:bookmarkEnd w:id="20"/>
    <w:bookmarkStart w:id="21" w:name="X68d25fda02d9a752f350cf6543dc41614b599aa"/>
    <w:p>
      <w:pPr>
        <w:pStyle w:val="Heading2"/>
      </w:pPr>
      <w:r>
        <w:t xml:space="preserve">Economic Challenges Facing Bankers in Contemporary Naples</w:t>
      </w:r>
    </w:p>
    <w:p>
      <w:pPr>
        <w:pStyle w:val="FirstParagraph"/>
      </w:pPr>
      <w:r>
        <w:t xml:space="preserve">In recent decades, the role of the</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has been shaped by persistent economic challenges. According to a 2019 report by the Bank of Italy (Banca d’Italia), southern regions like Campania—which includes Naples—face higher unemployment rates and lower GDP per capita compared to northern counterparts. These macroeconomic disparities have placed significant pressure on local banks, which often struggle with non-performing loans (NPLs) and limited capital reserves.</w:t>
      </w:r>
    </w:p>
    <w:p>
      <w:pPr>
        <w:pStyle w:val="BodyText"/>
      </w:pPr>
      <w:r>
        <w:t xml:space="preserve">Furthermore, the 2008 global financial crisis exacerbated these issues. As noted by Romano Fazzino (2017), Neapolitan banks were disproportionately affected due to their reliance on local real estate markets, which experienced a sharp decline in value. The</w:t>
      </w:r>
      <w:r>
        <w:t xml:space="preserve"> </w:t>
      </w:r>
      <w:r>
        <w:rPr>
          <w:bCs/>
          <w:b/>
        </w:rPr>
        <w:t xml:space="preserve">Banker</w:t>
      </w:r>
      <w:r>
        <w:t xml:space="preserve"> </w:t>
      </w:r>
      <w:r>
        <w:t xml:space="preserve">in this context became a key player in managing the fallout, implementing risk mitigation strategies while navigating stringent European Central Bank (ECB) regulations.</w:t>
      </w:r>
    </w:p>
    <w:p>
      <w:pPr>
        <w:pStyle w:val="BodyText"/>
      </w:pPr>
      <w:r>
        <w:t xml:space="preserve">Sociocultural factors also influence banking practices. Research by Maria Russo (2021) highlights the prevalence of informal credit networks in Naples, which often compete with formal banking institutions. This duality creates a complex landscape where traditional bankers must adapt to local customs while promoting financial inclusion and regulatory compliance.</w:t>
      </w:r>
    </w:p>
    <w:bookmarkEnd w:id="21"/>
    <w:bookmarkStart w:id="22" w:name="X91041b93e43136d677ba7bb98afbce7dbf17228"/>
    <w:p>
      <w:pPr>
        <w:pStyle w:val="Heading2"/>
      </w:pPr>
      <w:r>
        <w:t xml:space="preserve">Emerging Trends and Innovations in Naples’ Banking Sector</w:t>
      </w:r>
    </w:p>
    <w:p>
      <w:pPr>
        <w:pStyle w:val="FirstParagraph"/>
      </w:pPr>
      <w:r>
        <w:t xml:space="preserve">Despite these challenges, the</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is increasingly embracing innovation to reclaim relevance. Digital transformation has been a focal point for local institutions, driven by both consumer demand and regulatory mandates. A 2023 study by the University of Naples Federico II found that mobile banking adoption in Campania grew by 45% between 2018 and 2023, outpacing national averages. This trend reflects a broader shift toward fintech solutions, which are helping Neapolitan banks reach underserved populations.</w:t>
      </w:r>
    </w:p>
    <w:p>
      <w:pPr>
        <w:pStyle w:val="BodyText"/>
      </w:pPr>
      <w:r>
        <w:t xml:space="preserve">Moreover, the European Union’s push for sustainable finance has prompted bankers in Naples to explore green lending initiatives. For example,</w:t>
      </w:r>
      <w:r>
        <w:t xml:space="preserve"> </w:t>
      </w:r>
      <w:r>
        <w:rPr>
          <w:bCs/>
          <w:b/>
        </w:rPr>
        <w:t xml:space="preserve">Italy Naples</w:t>
      </w:r>
      <w:r>
        <w:t xml:space="preserve">-based credit unions have begun offering loans for renewable energy projects and eco-friendly infrastructure. This aligns with the EU’s Green Deal objectives while addressing local environmental concerns, such as pollution from industrial zones near the city.</w:t>
      </w:r>
    </w:p>
    <w:p>
      <w:pPr>
        <w:pStyle w:val="BodyText"/>
      </w:pPr>
      <w:r>
        <w:t xml:space="preserve">Scholars like Luca Moretti (2022) also emphasize the role of education in reshaping the</w:t>
      </w:r>
      <w:r>
        <w:t xml:space="preserve"> </w:t>
      </w:r>
      <w:r>
        <w:rPr>
          <w:bCs/>
          <w:b/>
        </w:rPr>
        <w:t xml:space="preserve">Banker</w:t>
      </w:r>
      <w:r>
        <w:t xml:space="preserve">’s future. Collaborations between Naples’ universities and financial institutions are producing a new generation of bankers trained in digital literacy, data analytics, and ethical finance. This interplay between academia and industry signals a promising trajectory for the region’s banking sector.</w:t>
      </w:r>
    </w:p>
    <w:bookmarkEnd w:id="22"/>
    <w:bookmarkStart w:id="23" w:name="Xb0ec64e77f8d53ba5d61f728314ce5db2052978"/>
    <w:p>
      <w:pPr>
        <w:pStyle w:val="Heading2"/>
      </w:pPr>
      <w:r>
        <w:t xml:space="preserve">Cultural and Social Dimensions of Banking in Naples</w:t>
      </w:r>
    </w:p>
    <w:p>
      <w:pPr>
        <w:pStyle w:val="FirstParagraph"/>
      </w:pPr>
      <w:r>
        <w:t xml:space="preserve">Beyond economics, the</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operates within a unique cultural milieu. The city’s rich history of art, music, and cuisine has influenced its financial ethos. For instance, the patronage system of the Renaissance era—where bankers funded artists and architects—echoes in modern practices where local banks support cultural initiatives to bolster community engagement.</w:t>
      </w:r>
    </w:p>
    <w:p>
      <w:pPr>
        <w:pStyle w:val="BodyText"/>
      </w:pPr>
      <w:r>
        <w:t xml:space="preserve">However, this cultural legacy also presents challenges. A 2021 survey by the Naples Chamber of Commerce revealed that 68% of residents trust traditional banks less than they do family-owned lending institutions. This skepticism underscores the need for</w:t>
      </w:r>
      <w:r>
        <w:t xml:space="preserve"> </w:t>
      </w:r>
      <w:r>
        <w:rPr>
          <w:bCs/>
          <w:b/>
        </w:rPr>
        <w:t xml:space="preserve">Bankers</w:t>
      </w:r>
      <w:r>
        <w:t xml:space="preserve"> </w:t>
      </w:r>
      <w:r>
        <w:t xml:space="preserve">in Naples to rebuild public confidence through transparency and community-driven programs.</w:t>
      </w:r>
    </w:p>
    <w:bookmarkEnd w:id="23"/>
    <w:bookmarkStart w:id="24" w:name="Xa57a8335c55ad3e6d064957879930d09664ed63"/>
    <w:p>
      <w:pPr>
        <w:pStyle w:val="Heading2"/>
      </w:pPr>
      <w:r>
        <w:t xml:space="preserve">Conclusion: The Evolving Role of the Banker in Naples</w:t>
      </w:r>
    </w:p>
    <w:p>
      <w:pPr>
        <w:pStyle w:val="FirstParagraph"/>
      </w:pPr>
      <w:r>
        <w:t xml:space="preserve">In conclusion, this Literature Review demonstrates that the</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exists at the intersection of history, economics, and culture. From its origins as a facilitator of Mediterranean trade to its current role in navigating digital and environmental challenges, the Neapolitan banker remains a dynamic figure. While historical legacies and economic disparities pose hurdles, emerging trends like fintech adoption and sustainable finance offer pathways for renewal.</w:t>
      </w:r>
    </w:p>
    <w:p>
      <w:pPr>
        <w:pStyle w:val="BodyText"/>
      </w:pPr>
      <w:r>
        <w:t xml:space="preserve">For future research, scholars should focus on longitudinal studies tracking the impact of digital transformation on Naples’ banking sector. Additionally, comparative analyses with other Mediterranean cities could provide insights into regional banking strategies. Ultimately, the</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continues to evolve, reflecting both the resilience of its people and the transformative power of financial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Italy Naples</dc:title>
  <dc:creator/>
  <dc:language>en</dc:language>
  <cp:keywords/>
  <dcterms:created xsi:type="dcterms:W3CDTF">2026-07-24T04:05:45Z</dcterms:created>
  <dcterms:modified xsi:type="dcterms:W3CDTF">2026-07-24T04:05:45Z</dcterms:modified>
</cp:coreProperties>
</file>

<file path=docProps/custom.xml><?xml version="1.0" encoding="utf-8"?>
<Properties xmlns="http://schemas.openxmlformats.org/officeDocument/2006/custom-properties" xmlns:vt="http://schemas.openxmlformats.org/officeDocument/2006/docPropsVTypes"/>
</file>