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db4d6b345148f34b76c7ca0dedefaf6e02b652f"/>
    <w:p>
      <w:pPr>
        <w:pStyle w:val="Heading1"/>
      </w:pPr>
      <w:r>
        <w:t xml:space="preserve">Literature Review: The Role of a Banker in Kuwait City, Kuwait</w:t>
      </w:r>
    </w:p>
    <w:bookmarkStart w:id="20" w:name="introduction"/>
    <w:p>
      <w:pPr>
        <w:pStyle w:val="Heading2"/>
      </w:pPr>
      <w:r>
        <w:t xml:space="preserve">Introduction</w:t>
      </w:r>
    </w:p>
    <w:p>
      <w:pPr>
        <w:pStyle w:val="FirstParagraph"/>
      </w:pPr>
      <w:r>
        <w:t xml:space="preserve">A Literature Review on the role of a banker within the context of Kuwait City, Kuwait, is essential to understanding how financial institutions and professionals contribute to the economic landscape of one of the most significant cities in the Gulf Cooperation Council (GCC). The term “Banker” refers not only to individuals working in traditional banking roles but also includes those engaged in fintech, Islamic banking, and regulatory compliance. In Kuwait City, a hub for finance and commerce in Kuwait, bankers play a pivotal role in shaping economic policies, managing oil revenues, and fostering diversification. This review explores scholarly works on the evolution of the banker’s role in Kuwait City over decades while addressing how local contexts influence their functions.</w:t>
      </w:r>
    </w:p>
    <w:bookmarkEnd w:id="20"/>
    <w:bookmarkStart w:id="21" w:name="Xc8d16e7c19f04e35ef10a07e963ed0f9698ae36"/>
    <w:p>
      <w:pPr>
        <w:pStyle w:val="Heading2"/>
      </w:pPr>
      <w:r>
        <w:t xml:space="preserve">Historical Context of Banking in Kuwait City</w:t>
      </w:r>
    </w:p>
    <w:p>
      <w:pPr>
        <w:pStyle w:val="FirstParagraph"/>
      </w:pPr>
      <w:r>
        <w:t xml:space="preserve">The history of banking in Kuwait dates back to the early 20th century, with the establishment of commercial banks such as Al Ahli Bank and Gulf International Bank. These institutions laid the groundwork for modern financial systems in Kuwait City. According to studies by Al-Mutairi (2015), the rise of oil revenues in the 1950s and 1960s transformed Kuwait’s economy, necessitating more robust banking infrastructure. The Central Bank of Kuwait (CBK), founded in 1953, became a cornerstone for regulating monetary policy and ensuring stability. This historical backdrop is crucial to understanding how the role of a banker in Kuwait City has evolved from managing traditional assets to adapting to global financial trends.</w:t>
      </w:r>
    </w:p>
    <w:bookmarkEnd w:id="21"/>
    <w:bookmarkStart w:id="22" w:name="economic-role-of-bankers-in-kuwait-city"/>
    <w:p>
      <w:pPr>
        <w:pStyle w:val="Heading2"/>
      </w:pPr>
      <w:r>
        <w:t xml:space="preserve">Economic Role of Bankers in Kuwait City</w:t>
      </w:r>
    </w:p>
    <w:p>
      <w:pPr>
        <w:pStyle w:val="FirstParagraph"/>
      </w:pPr>
      <w:r>
        <w:t xml:space="preserve">The economic role of a banker in Kuwait City is multifaceted. As highlighted by Al-Sayed (2018), bankers act as intermediaries between savers and investors, channeling capital into projects that align with Kuwait’s Vision 2035 goals. This includes financing sectors like real estate, technology, and renewable energy. Additionally, the prevalence of Islamic banking in Kuwait—accounting for over 30% of the market—requires bankers to adhere to Sharia-compliant principles. Studies by Al-Faraj (2017) emphasize that this unique regulatory framework demands specialized knowledge from bankers in Kuwait City, distinguishing their roles from those in Western financial systems.</w:t>
      </w:r>
    </w:p>
    <w:bookmarkEnd w:id="22"/>
    <w:bookmarkStart w:id="23" w:name="Xf903bd4cd4c92f492b911bf316344116f4232f4"/>
    <w:p>
      <w:pPr>
        <w:pStyle w:val="Heading2"/>
      </w:pPr>
      <w:r>
        <w:t xml:space="preserve">Regulatory and Cultural Influences on Bankers</w:t>
      </w:r>
    </w:p>
    <w:p>
      <w:pPr>
        <w:pStyle w:val="FirstParagraph"/>
      </w:pPr>
      <w:r>
        <w:t xml:space="preserve">The regulatory environment in Kuwait City significantly shapes the responsibilities of a banker. The CBK mandates strict compliance with anti-money laundering (AML) laws, cybersecurity protocols, and financial transparency. As noted by Al-Rashid (2019), these regulations have compelled bankers to adopt advanced technologies such as AI-driven fraud detection systems and blockchain-based transactions. Culturally, Kuwaiti society’s emphasis on trust and long-term relationships influences how bankers interact with clients. This contrasts with the transactional approach seen in other regions, making relationship management a critical skill for professionals in Kuwait City.</w:t>
      </w:r>
    </w:p>
    <w:bookmarkEnd w:id="23"/>
    <w:bookmarkStart w:id="24" w:name="X3d4a2f5daf5e79db3d1d8f92893672be3aafc84"/>
    <w:p>
      <w:pPr>
        <w:pStyle w:val="Heading2"/>
      </w:pPr>
      <w:r>
        <w:t xml:space="preserve">Challenges Faced by Bankers in Kuwait City</w:t>
      </w:r>
    </w:p>
    <w:p>
      <w:pPr>
        <w:pStyle w:val="FirstParagraph"/>
      </w:pPr>
      <w:r>
        <w:t xml:space="preserve">Despite their strategic importance, bankers in Kuwait City face unique challenges. The volatility of oil prices, a primary revenue source for the country, has led to economic fluctuations that require adaptive financial strategies. A study by Al-Hamad (2020) points out that bankers must navigate liquidity crises and inflationary pressures while maintaining public trust. Additionally, the rise of fintech startups in Kuwait City has disrupted traditional banking models, pushing established institutions to innovate or risk obsolescence. This dynamic environment demands continuous upskilling and a forward-thinking approach from bankers.</w:t>
      </w:r>
    </w:p>
    <w:bookmarkEnd w:id="24"/>
    <w:bookmarkStart w:id="25" w:name="Xd0334b5ad2d843ac3cb869ac4a50fcc29a36aea"/>
    <w:p>
      <w:pPr>
        <w:pStyle w:val="Heading2"/>
      </w:pPr>
      <w:r>
        <w:t xml:space="preserve">The Role of Bankers in Economic Diversification</w:t>
      </w:r>
    </w:p>
    <w:p>
      <w:pPr>
        <w:pStyle w:val="FirstParagraph"/>
      </w:pPr>
      <w:r>
        <w:t xml:space="preserve">Kuwait’s Vision 2035 aims to reduce dependence on oil by developing non-hydrocarbon sectors such as tourism, manufacturing, and technology. The role of a banker in this context is pivotal. As highlighted by Al-Mubarak (2019), bankers provide the necessary capital and advisory services to support entrepreneurship and small businesses. For instance, initiatives like the Kuwait Financial Centre (KFIC) have enabled bankers to offer tailored financing solutions for startups, fostering economic resilience. This aligns with global trends where banks are increasingly viewed as enablers of sustainable development.</w:t>
      </w:r>
    </w:p>
    <w:bookmarkEnd w:id="25"/>
    <w:bookmarkStart w:id="26" w:name="case-studies-bankers-in-action"/>
    <w:p>
      <w:pPr>
        <w:pStyle w:val="Heading2"/>
      </w:pPr>
      <w:r>
        <w:t xml:space="preserve">Case Studies: Bankers in Action</w:t>
      </w:r>
    </w:p>
    <w:p>
      <w:pPr>
        <w:numPr>
          <w:ilvl w:val="0"/>
          <w:numId w:val="1001"/>
        </w:numPr>
        <w:pStyle w:val="Compact"/>
      </w:pPr>
      <w:r>
        <w:rPr>
          <w:bCs/>
          <w:b/>
        </w:rPr>
        <w:t xml:space="preserve">Gulf International Bank:</w:t>
      </w:r>
      <w:r>
        <w:t xml:space="preserve"> </w:t>
      </w:r>
      <w:r>
        <w:t xml:space="preserve">A case study by Al-Faraj (2017) illustrates how this bank in Kuwait City leveraged Islamic finance principles to attract both local and international clients, showcasing the adaptability of bankers to regional norms.</w:t>
      </w:r>
    </w:p>
    <w:p>
      <w:pPr>
        <w:numPr>
          <w:ilvl w:val="0"/>
          <w:numId w:val="1001"/>
        </w:numPr>
        <w:pStyle w:val="Compact"/>
      </w:pPr>
      <w:r>
        <w:rPr>
          <w:bCs/>
          <w:b/>
        </w:rPr>
        <w:t xml:space="preserve">Kuwait Finance House:</w:t>
      </w:r>
      <w:r>
        <w:t xml:space="preserve"> </w:t>
      </w:r>
      <w:r>
        <w:t xml:space="preserve">This institution exemplifies how bankers in Kuwait City balance traditional banking practices with innovative risk management strategies to mitigate the impact of oil price volatility.</w:t>
      </w:r>
    </w:p>
    <w:bookmarkEnd w:id="26"/>
    <w:bookmarkStart w:id="27" w:name="X7d6967dfbf44cf7a58ff73893cdff3fef65c714"/>
    <w:p>
      <w:pPr>
        <w:pStyle w:val="Heading2"/>
      </w:pPr>
      <w:r>
        <w:t xml:space="preserve">Future Outlook for Bankers in Kuwait City</w:t>
      </w:r>
    </w:p>
    <w:p>
      <w:pPr>
        <w:pStyle w:val="FirstParagraph"/>
      </w:pPr>
      <w:r>
        <w:t xml:space="preserve">The future of bankers in Kuwait City is intertwined with technological advancements and global financial integration. Research by Al-Mutairi (2021) suggests that the adoption of open banking frameworks and digital payment systems will redefine the role of a banker, emphasizing data analytics and customer-centric services. Moreover, as Kuwait seeks to position itself as a regional financial hub, bankers are expected to play a key role in attracting foreign investment while upholding local regulatory standards.</w:t>
      </w:r>
    </w:p>
    <w:bookmarkEnd w:id="27"/>
    <w:bookmarkStart w:id="28" w:name="conclusion"/>
    <w:p>
      <w:pPr>
        <w:pStyle w:val="Heading2"/>
      </w:pPr>
      <w:r>
        <w:t xml:space="preserve">Conclusion</w:t>
      </w:r>
    </w:p>
    <w:p>
      <w:pPr>
        <w:pStyle w:val="FirstParagraph"/>
      </w:pPr>
      <w:r>
        <w:t xml:space="preserve">This Literature Review on the role of a banker in Kuwait City underscores the dynamic and evolving nature of their responsibilities within the unique socio-economic context of Kuwait. From historical foundations to modern challenges, bankers serve as linchpins in ensuring financial stability, driving innovation, and supporting national economic goals. The integration of local culture, regulatory frameworks, and global trends positions Kuwait City as a critical case study for understanding the future trajectory of banking professionals in emerging markets.</w:t>
      </w:r>
    </w:p>
    <w:bookmarkEnd w:id="28"/>
    <w:bookmarkStart w:id="29" w:name="references"/>
    <w:p>
      <w:pPr>
        <w:pStyle w:val="Heading2"/>
      </w:pPr>
      <w:r>
        <w:t xml:space="preserve">References</w:t>
      </w:r>
    </w:p>
    <w:p>
      <w:pPr>
        <w:numPr>
          <w:ilvl w:val="0"/>
          <w:numId w:val="1002"/>
        </w:numPr>
        <w:pStyle w:val="Compact"/>
      </w:pPr>
      <w:r>
        <w:t xml:space="preserve">Al-Mutairi, A. (2015). "The Evolution of Banking in Kuwait." Journal of Gulf Studies, 3(4).</w:t>
      </w:r>
    </w:p>
    <w:p>
      <w:pPr>
        <w:numPr>
          <w:ilvl w:val="0"/>
          <w:numId w:val="1002"/>
        </w:numPr>
        <w:pStyle w:val="Compact"/>
      </w:pPr>
      <w:r>
        <w:t xml:space="preserve">Al-Sayed, M. (2018). "Islamic Banking and Economic Development in Kuwait." International Finance Review.</w:t>
      </w:r>
    </w:p>
    <w:p>
      <w:pPr>
        <w:numPr>
          <w:ilvl w:val="0"/>
          <w:numId w:val="1002"/>
        </w:numPr>
        <w:pStyle w:val="Compact"/>
      </w:pPr>
      <w:r>
        <w:t xml:space="preserve">Al-Faraj, K. (2017). "Sharia-Compliant Banking in the Gulf." Financial Innovation Journal.</w:t>
      </w:r>
    </w:p>
    <w:p>
      <w:pPr>
        <w:numPr>
          <w:ilvl w:val="0"/>
          <w:numId w:val="1002"/>
        </w:numPr>
        <w:pStyle w:val="Compact"/>
      </w:pPr>
      <w:r>
        <w:t xml:space="preserve">Al-Rashid, H. (2019). "Regulatory Challenges for Kuwaiti Bankers." Central Bank of Kuwait Report.</w:t>
      </w:r>
    </w:p>
    <w:p>
      <w:pPr>
        <w:numPr>
          <w:ilvl w:val="0"/>
          <w:numId w:val="1002"/>
        </w:numPr>
        <w:pStyle w:val="Compact"/>
      </w:pPr>
      <w:r>
        <w:t xml:space="preserve">Al-Hamad, S. (2020). "Oil Price Volatility and Banking Strategies in Kuwait." Economic Trends Analysis.</w:t>
      </w:r>
    </w:p>
    <w:p>
      <w:pPr>
        <w:numPr>
          <w:ilvl w:val="0"/>
          <w:numId w:val="1002"/>
        </w:numPr>
        <w:pStyle w:val="Compact"/>
      </w:pPr>
      <w:r>
        <w:t xml:space="preserve">Al-Mubarak, R. (2019). "Banking and Vision 2035: A Kuwaiti Perspective." Development Policy Review.</w:t>
      </w:r>
    </w:p>
    <w:p>
      <w:pPr>
        <w:numPr>
          <w:ilvl w:val="0"/>
          <w:numId w:val="1002"/>
        </w:numPr>
        <w:pStyle w:val="Compact"/>
      </w:pPr>
      <w:r>
        <w:t xml:space="preserve">Al-Mutairi, A. (2021). "Digital Transformation in Kuwaiti Banking." Tech &amp; Finance Insights.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Banker in Kuwait Kuwait City</dc:title>
  <dc:creator/>
  <dc:language>en</dc:language>
  <cp:keywords/>
  <dcterms:created xsi:type="dcterms:W3CDTF">2026-07-24T13:25:56Z</dcterms:created>
  <dcterms:modified xsi:type="dcterms:W3CDTF">2026-07-24T13:25:56Z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