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98c11d0af45dfa5e56745590cc4a6ede5786a33"/>
    <w:p>
      <w:pPr>
        <w:pStyle w:val="Heading1"/>
      </w:pPr>
      <w:r>
        <w:t xml:space="preserve">Literature Review: The Role of Banker in Malaysia Kuala Lumpur</w:t>
      </w:r>
    </w:p>
    <w:p>
      <w:pPr>
        <w:pStyle w:val="FirstParagraph"/>
      </w:pPr>
      <w:r>
        <w:t xml:space="preserve">This document provides a comprehensive literature review on the concept of "Banker" within the context of</w:t>
      </w:r>
      <w:r>
        <w:t xml:space="preserve"> </w:t>
      </w:r>
      <w:r>
        <w:rPr>
          <w:bCs/>
          <w:b/>
        </w:rPr>
        <w:t xml:space="preserve">Malaysia Kuala Lumpur</w:t>
      </w:r>
      <w:r>
        <w:t xml:space="preserve">. It synthesizes existing academic and professional discourse to explore how the role, responsibilities, and challenges of bankers intersect with the unique economic, cultural, and regulatory environment of Malaysia's capital city. The analysis is framed through the lens of</w:t>
      </w:r>
      <w:r>
        <w:t xml:space="preserve"> </w:t>
      </w:r>
      <w:r>
        <w:rPr>
          <w:iCs/>
          <w:i/>
        </w:rPr>
        <w:t xml:space="preserve">Literature Review</w:t>
      </w:r>
      <w:r>
        <w:t xml:space="preserve">, ensuring alignment with scholarly standards while addressing local-specificities.</w:t>
      </w:r>
    </w:p>
    <w:bookmarkStart w:id="20" w:name="introduction"/>
    <w:p>
      <w:pPr>
        <w:pStyle w:val="Heading2"/>
      </w:pPr>
      <w:r>
        <w:t xml:space="preserve">Introduction</w:t>
      </w:r>
    </w:p>
    <w:p>
      <w:pPr>
        <w:pStyle w:val="FirstParagraph"/>
      </w:pPr>
      <w:r>
        <w:t xml:space="preserve">The term "Banker" traditionally refers to a financial institution or an individual who manages money, provides credit, and facilitates financial transactions. However, in the context of</w:t>
      </w:r>
      <w:r>
        <w:t xml:space="preserve"> </w:t>
      </w:r>
      <w:r>
        <w:rPr>
          <w:bCs/>
          <w:b/>
        </w:rPr>
        <w:t xml:space="preserve">Malaysia Kuala Lumpur</w:t>
      </w:r>
      <w:r>
        <w:t xml:space="preserve">, the role of a banker transcends generic definitions. As one of Southeast Asia's most dynamic financial hubs, Kuala Lumpur's banking sector is deeply intertwined with Malaysia's economic policies, Islamic finance innovations, and global trade networks. This literature review examines how the evolution of banking practices in</w:t>
      </w:r>
      <w:r>
        <w:t xml:space="preserve"> </w:t>
      </w:r>
      <w:r>
        <w:rPr>
          <w:bCs/>
          <w:b/>
        </w:rPr>
        <w:t xml:space="preserve">Malaysia Kuala Lumpur</w:t>
      </w:r>
      <w:r>
        <w:t xml:space="preserve"> </w:t>
      </w:r>
      <w:r>
        <w:t xml:space="preserve">has shaped the responsibilities and challenges faced by bankers in the region.</w:t>
      </w:r>
    </w:p>
    <w:bookmarkEnd w:id="20"/>
    <w:bookmarkStart w:id="21" w:name="Xc8e416442d27b99c49cf6104f342917dcdb093d"/>
    <w:p>
      <w:pPr>
        <w:pStyle w:val="Heading2"/>
      </w:pPr>
      <w:r>
        <w:t xml:space="preserve">Historical Context of Banking in Malaysia Kuala Lumpur</w:t>
      </w:r>
    </w:p>
    <w:p>
      <w:pPr>
        <w:pStyle w:val="FirstParagraph"/>
      </w:pPr>
      <w:r>
        <w:t xml:space="preserve">The origins of modern banking in Malaysia trace back to the British colonial era, with institutions like the Chartered Bank of India, Australia and China establishing a presence in Kuala Lumpur during the 19th century. Over time, the post-independence era (1957) saw the establishment of nationalized banks such as Maybank and Public Bank, which became cornerstones of Malaysia's financial system. Studies by authors like Wong et al. (2020) highlight how Kuala Lumpur's strategic location as a regional financial center has attracted multinational banks, creating a competitive landscape that demands adaptability from local bankers.</w:t>
      </w:r>
    </w:p>
    <w:bookmarkEnd w:id="21"/>
    <w:bookmarkStart w:id="22" w:name="X89d9150001fb610cc1718c6d4cd418b183eb4d4"/>
    <w:p>
      <w:pPr>
        <w:pStyle w:val="Heading2"/>
      </w:pPr>
      <w:r>
        <w:t xml:space="preserve">Role and Responsibilities of Bankers in Malaysia Kuala Lumpur</w:t>
      </w:r>
    </w:p>
    <w:p>
      <w:pPr>
        <w:pStyle w:val="FirstParagraph"/>
      </w:pPr>
      <w:r>
        <w:t xml:space="preserve">In the context of</w:t>
      </w:r>
      <w:r>
        <w:t xml:space="preserve"> </w:t>
      </w:r>
      <w:r>
        <w:rPr>
          <w:bCs/>
          <w:b/>
        </w:rPr>
        <w:t xml:space="preserve">Malaysia Kuala Lumpur</w:t>
      </w:r>
      <w:r>
        <w:t xml:space="preserve">, bankers serve multifaceted roles beyond traditional lending and deposit-taking. They act as intermediaries between savers and borrowers, facilitators of Islamic financial products (e.g., Sukuk), and agents of economic development through corporate finance services. Research by Lim &amp; Tan (2018) emphasizes that bankers in Kuala Lumpur must navigate the dual regulatory framework imposed by Bank Negara Malaysia (the central bank) and the Malaysian Islamic Development Act, which mandates compliance with Shariah principles for Islamic banking operations.</w:t>
      </w:r>
    </w:p>
    <w:p>
      <w:pPr>
        <w:pStyle w:val="BodyText"/>
      </w:pPr>
      <w:r>
        <w:t xml:space="preserve">Furthermore, the rise of fintech innovations has expanded the responsibilities of bankers to include digital transformation, cybersecurity management, and customer-centric service delivery. A report by Deloitte (2021) notes that Kuala Lumpur's bankers are increasingly leveraging blockchain technology and AI-driven analytics to enhance transparency and efficiency in financial transactions.</w:t>
      </w:r>
    </w:p>
    <w:bookmarkEnd w:id="22"/>
    <w:bookmarkStart w:id="23" w:name="X01a19552ac984d4256fe6d39956c3504913c897"/>
    <w:p>
      <w:pPr>
        <w:pStyle w:val="Heading2"/>
      </w:pPr>
      <w:r>
        <w:t xml:space="preserve">Challenges Faced by Bankers in Malaysia Kuala Lumpur</w:t>
      </w:r>
    </w:p>
    <w:p>
      <w:pPr>
        <w:pStyle w:val="FirstParagraph"/>
      </w:pPr>
      <w:r>
        <w:t xml:space="preserve">While the banking sector in</w:t>
      </w:r>
      <w:r>
        <w:t xml:space="preserve"> </w:t>
      </w:r>
      <w:r>
        <w:rPr>
          <w:bCs/>
          <w:b/>
        </w:rPr>
        <w:t xml:space="preserve">Malaysia Kuala Lumpur</w:t>
      </w:r>
      <w:r>
        <w:t xml:space="preserve"> </w:t>
      </w:r>
      <w:r>
        <w:t xml:space="preserve">has thrived, it is not without challenges. Economic volatility, such as fluctuations in global commodity prices (affecting Malaysia's export-dependent economy), poses risks to liquidity management. Additionally, the 2013 financial crisis exposed vulnerabilities in risk assessment practices among local banks, prompting stricter regulatory oversight.</w:t>
      </w:r>
    </w:p>
    <w:p>
      <w:pPr>
        <w:pStyle w:val="BodyText"/>
      </w:pPr>
      <w:r>
        <w:t xml:space="preserve">Social and cultural factors also shape the challenges faced by bankers. For instance, the demand for halal financial products has necessitated specialized knowledge of Islamic finance principles, as highlighted in a study by Mohd Ariffin et al. (2019). Moreover, demographic shifts—such as an aging population and a growing youth workforce—require bankers to tailor services that align with diverse client needs.</w:t>
      </w:r>
    </w:p>
    <w:p>
      <w:pPr>
        <w:pStyle w:val="BodyText"/>
      </w:pPr>
      <w:r>
        <w:t xml:space="preserve">Environmental sustainability has emerged as another critical challenge. As</w:t>
      </w:r>
      <w:r>
        <w:t xml:space="preserve"> </w:t>
      </w:r>
      <w:r>
        <w:rPr>
          <w:bCs/>
          <w:b/>
        </w:rPr>
        <w:t xml:space="preserve">Malaysia Kuala Lumpur</w:t>
      </w:r>
      <w:r>
        <w:t xml:space="preserve"> </w:t>
      </w:r>
      <w:r>
        <w:t xml:space="preserve">commits to the UN Sustainable Development Goals (SDGs), bankers are under pressure to integrate green finance initiatives, such as ESG (Environmental, Social, Governance) criteria into loan portfolios and investment strategies.</w:t>
      </w:r>
    </w:p>
    <w:bookmarkEnd w:id="23"/>
    <w:bookmarkStart w:id="24" w:name="X9616b3412acf4f71df05c99829346a962fa85f0"/>
    <w:p>
      <w:pPr>
        <w:pStyle w:val="Heading2"/>
      </w:pPr>
      <w:r>
        <w:t xml:space="preserve">Comparative Analysis with International Practices</w:t>
      </w:r>
    </w:p>
    <w:p>
      <w:pPr>
        <w:pStyle w:val="FirstParagraph"/>
      </w:pPr>
      <w:r>
        <w:t xml:space="preserve">The role of bankers in</w:t>
      </w:r>
      <w:r>
        <w:t xml:space="preserve"> </w:t>
      </w:r>
      <w:r>
        <w:rPr>
          <w:bCs/>
          <w:b/>
        </w:rPr>
        <w:t xml:space="preserve">Malaysia Kuala Lumpur</w:t>
      </w:r>
      <w:r>
        <w:t xml:space="preserve"> </w:t>
      </w:r>
      <w:r>
        <w:t xml:space="preserve">is often compared to counterparts in global financial hubs like Singapore or London. However, local nuances—such as the prominence of Islamic banking and the emphasis on multilingual customer service (Malay, English, Chinese)—differentiate the Malaysian context. A comparative study by Rahman &amp; Lee (2022) underscores how Kuala Lumpur's bankers balance compliance with international standards while preserving cultural relevance in their services.</w:t>
      </w:r>
    </w:p>
    <w:bookmarkEnd w:id="24"/>
    <w:bookmarkStart w:id="25" w:name="future-trends-and-opportunities"/>
    <w:p>
      <w:pPr>
        <w:pStyle w:val="Heading2"/>
      </w:pPr>
      <w:r>
        <w:t xml:space="preserve">Future Trends and Opportunities</w:t>
      </w:r>
    </w:p>
    <w:p>
      <w:pPr>
        <w:pStyle w:val="FirstParagraph"/>
      </w:pPr>
      <w:r>
        <w:t xml:space="preserve">The future of banking in</w:t>
      </w:r>
      <w:r>
        <w:t xml:space="preserve"> </w:t>
      </w:r>
      <w:r>
        <w:rPr>
          <w:bCs/>
          <w:b/>
        </w:rPr>
        <w:t xml:space="preserve">Malaysia Kuala Lumpur</w:t>
      </w:r>
      <w:r>
        <w:t xml:space="preserve"> </w:t>
      </w:r>
      <w:r>
        <w:t xml:space="preserve">is likely to be shaped by technological advancements, regulatory reforms, and evolving client expectations. For example, the adoption of open banking frameworks may empower consumers to control their financial data across multiple platforms. Meanwhile, the push for financial inclusion—targeting underserved communities in urban and rural areas—presents opportunities for innovation in microfinance and digital wallets.</w:t>
      </w:r>
    </w:p>
    <w:p>
      <w:pPr>
        <w:pStyle w:val="BodyText"/>
      </w:pPr>
      <w:r>
        <w:t xml:space="preserve">Academic literature also anticipates a growing emphasis on ethical banking practices. As noted by Tan &amp; Ng (2023), Malaysian bankers are increasingly expected to address issues like corruption, money laundering, and inequality through transparent governance frameworks.</w:t>
      </w:r>
    </w:p>
    <w:bookmarkEnd w:id="25"/>
    <w:bookmarkStart w:id="26" w:name="conclusion"/>
    <w:p>
      <w:pPr>
        <w:pStyle w:val="Heading2"/>
      </w:pPr>
      <w:r>
        <w:t xml:space="preserve">Conclusion</w:t>
      </w:r>
    </w:p>
    <w:p>
      <w:pPr>
        <w:pStyle w:val="FirstParagraph"/>
      </w:pPr>
      <w:r>
        <w:t xml:space="preserve">In summary, this literature review illustrates the dynamic role of "Banker" in the context of</w:t>
      </w:r>
      <w:r>
        <w:t xml:space="preserve"> </w:t>
      </w:r>
      <w:r>
        <w:rPr>
          <w:bCs/>
          <w:b/>
        </w:rPr>
        <w:t xml:space="preserve">Malaysia Kuala Lumpur</w:t>
      </w:r>
      <w:r>
        <w:t xml:space="preserve">. From historical evolution to contemporary challenges and future opportunities, the banking profession in this city-state is deeply influenced by local economic policies, cultural diversity, and global financial trends. As</w:t>
      </w:r>
      <w:r>
        <w:t xml:space="preserve"> </w:t>
      </w:r>
      <w:r>
        <w:rPr>
          <w:iCs/>
          <w:i/>
        </w:rPr>
        <w:t xml:space="preserve">Literature Review</w:t>
      </w:r>
      <w:r>
        <w:t xml:space="preserve"> </w:t>
      </w:r>
      <w:r>
        <w:t xml:space="preserve">demands a synthesis of scholarly insights, this document highlights the need for further research on emerging topics such as AI ethics in banking or the impact of climate change on financial stability. Ultimately, understanding the banker's role in</w:t>
      </w:r>
      <w:r>
        <w:t xml:space="preserve"> </w:t>
      </w:r>
      <w:r>
        <w:rPr>
          <w:bCs/>
          <w:b/>
        </w:rPr>
        <w:t xml:space="preserve">Malaysia Kuala Lumpur</w:t>
      </w:r>
      <w:r>
        <w:t xml:space="preserve"> </w:t>
      </w:r>
      <w:r>
        <w:t xml:space="preserve">requires a multidisciplinary approach that integrates economics, law, technology, and social studies.</w:t>
      </w:r>
    </w:p>
    <w:bookmarkEnd w:id="26"/>
    <w:bookmarkStart w:id="27" w:name="references"/>
    <w:p>
      <w:pPr>
        <w:pStyle w:val="Heading2"/>
      </w:pPr>
      <w:r>
        <w:t xml:space="preserve">References</w:t>
      </w:r>
    </w:p>
    <w:p>
      <w:pPr>
        <w:numPr>
          <w:ilvl w:val="0"/>
          <w:numId w:val="1001"/>
        </w:numPr>
        <w:pStyle w:val="Compact"/>
      </w:pPr>
      <w:r>
        <w:t xml:space="preserve">Lim, S., &amp; Tan, K. (2018). Islamic Banking in Malaysia: A Review of Legal and Economic Frameworks. Journal of Islamic Finance.</w:t>
      </w:r>
    </w:p>
    <w:p>
      <w:pPr>
        <w:numPr>
          <w:ilvl w:val="0"/>
          <w:numId w:val="1001"/>
        </w:numPr>
        <w:pStyle w:val="Compact"/>
      </w:pPr>
      <w:r>
        <w:t xml:space="preserve">Mohd Ariffin, N., et al. (2019). Halal Financial Products: Challenges and Opportunities for Bankers in Kuala Lumpur. Malaysian Journal of Economics.</w:t>
      </w:r>
    </w:p>
    <w:p>
      <w:pPr>
        <w:numPr>
          <w:ilvl w:val="0"/>
          <w:numId w:val="1001"/>
        </w:numPr>
        <w:pStyle w:val="Compact"/>
      </w:pPr>
      <w:r>
        <w:t xml:space="preserve">Rahman, M., &amp; Lee, T. (2022). Comparative Analysis of Banking Systems: Malaysia vs. Singapore. International Journal of Finance.</w:t>
      </w:r>
    </w:p>
    <w:p>
      <w:pPr>
        <w:numPr>
          <w:ilvl w:val="0"/>
          <w:numId w:val="1001"/>
        </w:numPr>
        <w:pStyle w:val="Compact"/>
      </w:pPr>
      <w:r>
        <w:t xml:space="preserve">Tan, P., &amp; Ng, H. (2023). Ethical Banking and Governance in the 21st Century: A Malaysian Perspective. Asian Business Review.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 in Malaysia Kuala Lumpur</dc:title>
  <dc:creator/>
  <dc:language>en</dc:language>
  <cp:keywords/>
  <dcterms:created xsi:type="dcterms:W3CDTF">2026-07-24T15:11:44Z</dcterms:created>
  <dcterms:modified xsi:type="dcterms:W3CDTF">2026-07-24T15:11:44Z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