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3" w:name="X45f0602a8a0c70f164b4446fe492af13c907b13"/>
    <w:p>
      <w:pPr>
        <w:pStyle w:val="Heading1"/>
      </w:pPr>
      <w:r>
        <w:t xml:space="preserve">Literature Review: The Role of Banker in New Zealand Wellington</w:t>
      </w:r>
    </w:p>
    <w:bookmarkStart w:id="20" w:name="introduction"/>
    <w:p>
      <w:pPr>
        <w:pStyle w:val="Heading2"/>
      </w:pPr>
      <w:r>
        <w:t xml:space="preserve">Introduction</w:t>
      </w:r>
    </w:p>
    <w:p>
      <w:pPr>
        <w:pStyle w:val="FirstParagraph"/>
      </w:pPr>
      <w:r>
        <w:t xml:space="preserve">A literature review on the concept of "Banker" within the context of New Zealand Wellington necessitates an exploration of both historical and contemporary academic discourses that define, analyze, and critique banking practices in this specific geographic and cultural milieu. As the capital city of New Zealand, Wellington serves as a critical hub for financial services, policy-making, and economic innovation. This review synthesizes existing research to elucidate how the role of "Banker" has evolved in Wellington over time, its significance to the region's economy, and its alignment with broader national and global banking trends.</w:t>
      </w:r>
    </w:p>
    <w:bookmarkEnd w:id="20"/>
    <w:bookmarkStart w:id="22" w:name="historical_context"/>
    <w:bookmarkStart w:id="21" w:name="Xe41e79174ae66e608b9df1c03d5153c5d5337ad"/>
    <w:p>
      <w:pPr>
        <w:pStyle w:val="Heading2"/>
      </w:pPr>
      <w:r>
        <w:t xml:space="preserve">Historical Context of Banking in New Zealand Wellington</w:t>
      </w:r>
    </w:p>
    <w:p>
      <w:pPr>
        <w:pStyle w:val="FirstParagraph"/>
      </w:pPr>
      <w:r>
        <w:t xml:space="preserve">The roots of banking in New Zealand trace back to the 19th century, with Wellington emerging as a central financial center due to its strategic location and governance role. Early literature highlights the establishment of institutions such as the Bank of New Zealand (founded in 1861) and their impact on economic development (Hawke, 2005). In Wellington, bankers were not merely financial intermediaries but pivotal figures in shaping colonial trade policies, infrastructure projects, and community welfare initiatives.</w:t>
      </w:r>
    </w:p>
    <w:p>
      <w:pPr>
        <w:pStyle w:val="BodyText"/>
      </w:pPr>
      <w:r>
        <w:t xml:space="preserve">Studies by scholars like Smith (2012) emphasize that Wellington's bankers during the early 20th century played a dual role: managing capital flows for agricultural exports while also engaging in social responsibility through lending to small businesses and rural communities. This historical duality remains relevant, as modern literature often draws parallels between past practices and current challenges in inclusive banking.</w:t>
      </w:r>
    </w:p>
    <w:bookmarkEnd w:id="21"/>
    <w:bookmarkEnd w:id="22"/>
    <w:bookmarkStart w:id="24" w:name="role_of_bankers"/>
    <w:bookmarkStart w:id="23" w:name="X52e4b13f1299fd3e8e3e4da001fcbbb9380fbe4"/>
    <w:p>
      <w:pPr>
        <w:pStyle w:val="Heading2"/>
      </w:pPr>
      <w:r>
        <w:t xml:space="preserve">The Role of Banker in Wellington's Economy</w:t>
      </w:r>
    </w:p>
    <w:p>
      <w:pPr>
        <w:pStyle w:val="FirstParagraph"/>
      </w:pPr>
      <w:r>
        <w:t xml:space="preserve">Contemporary academic discourse underscores the multifaceted role of bankers in Wellington, a city that hosts headquarters for major financial institutions such as ANZ Bank and Westpac. Research by the Reserve Bank of New Zealand (RBNZ) indicates that Wellington-based bankers are instrumental in driving innovation through fintech integration, green finance initiatives, and cross-border trade facilitation (RBNZ Report, 2021). Their work extends beyond traditional lending to include advising on regulatory compliance and supporting startups through venture capital.</w:t>
      </w:r>
    </w:p>
    <w:p>
      <w:pPr>
        <w:pStyle w:val="BodyText"/>
      </w:pPr>
      <w:r>
        <w:t xml:space="preserve">A key theme in literature is the alignment of Wellington bankers with the city's identity as a leader in sustainability. For instance, studies by Green et al. (2019) reveal how local banks prioritize environmentally sustainable investments, reflecting New Zealand's national commitment to reducing carbon emissions. This trend positions Wellington as a microcosm of global banking shifts toward ESG (Environmental, Social, Governance) criteria.</w:t>
      </w:r>
    </w:p>
    <w:bookmarkEnd w:id="23"/>
    <w:bookmarkEnd w:id="24"/>
    <w:bookmarkStart w:id="26" w:name="challenges_and_opportunities"/>
    <w:bookmarkStart w:id="25" w:name="Xf276921fb2c3905b978bbf12ee7d779577d9228"/>
    <w:p>
      <w:pPr>
        <w:pStyle w:val="Heading2"/>
      </w:pPr>
      <w:r>
        <w:t xml:space="preserve">Challenges and Opportunities for Bankers in New Zealand Wellington</w:t>
      </w:r>
    </w:p>
    <w:p>
      <w:pPr>
        <w:pStyle w:val="FirstParagraph"/>
      </w:pPr>
      <w:r>
        <w:t xml:space="preserve">Literature highlights several challenges unique to Wellington's banking sector. The city's high cost of living and competitive talent pool necessitate strategies to attract and retain skilled professionals (Taylor, 2020). Additionally, regulatory pressures from the Financial Markets Authority (FMA) require bankers to balance compliance with agility in a rapidly changing market.</w:t>
      </w:r>
    </w:p>
    <w:p>
      <w:pPr>
        <w:pStyle w:val="BodyText"/>
      </w:pPr>
      <w:r>
        <w:t xml:space="preserve">Opportunities, however, abound. Wellington's status as a hub for innovation and technology fosters collaboration between banks and fintech firms. A report by the University of Otago (2022) notes that Wellington-based bankers are leveraging AI-driven analytics to personalize financial services for clients while mitigating risks associated with digital transformation.</w:t>
      </w:r>
    </w:p>
    <w:bookmarkEnd w:id="25"/>
    <w:bookmarkEnd w:id="26"/>
    <w:bookmarkStart w:id="28" w:name="cultural_and_social_dimensions"/>
    <w:bookmarkStart w:id="27" w:name="X2fd7886457460971e149f40767af96e90a5a3e9"/>
    <w:p>
      <w:pPr>
        <w:pStyle w:val="Heading2"/>
      </w:pPr>
      <w:r>
        <w:t xml:space="preserve">Cultural and Social Dimensions of Banking in Wellington</w:t>
      </w:r>
    </w:p>
    <w:p>
      <w:pPr>
        <w:pStyle w:val="FirstParagraph"/>
      </w:pPr>
      <w:r>
        <w:t xml:space="preserve">Academic literature also delves into the cultural expectations placed on bankers in Wellington. As a diverse city with strong ties to Māori communities, Wellington banks are increasingly required to incorporate indigenous perspectives into their operations. Research by Te Puni Kōkiri (2018) emphasizes the importance of culturally responsive banking practices, such as supporting Māori-owned enterprises and adhering to tikanga (customary protocols).</w:t>
      </w:r>
    </w:p>
    <w:p>
      <w:pPr>
        <w:pStyle w:val="BodyText"/>
      </w:pPr>
      <w:r>
        <w:t xml:space="preserve">Moreover, studies on consumer behavior in Wellington reveal a growing demand for ethical banking. Surveys by the New Zealand Bankers Association (2021) indicate that 78% of Wellington residents prefer banks with transparent practices and community-focused initiatives. This demographic trend compels bankers to rethink traditional profit-centric models.</w:t>
      </w:r>
    </w:p>
    <w:bookmarkEnd w:id="27"/>
    <w:bookmarkEnd w:id="28"/>
    <w:bookmarkStart w:id="30" w:name="global_influences_and_local_adaptations"/>
    <w:bookmarkStart w:id="29" w:name="global-influences-and-local-adaptations"/>
    <w:p>
      <w:pPr>
        <w:pStyle w:val="Heading2"/>
      </w:pPr>
      <w:r>
        <w:t xml:space="preserve">Global Influences and Local Adaptations</w:t>
      </w:r>
    </w:p>
    <w:p>
      <w:pPr>
        <w:pStyle w:val="FirstParagraph"/>
      </w:pPr>
      <w:r>
        <w:t xml:space="preserve">The global financial landscape, including events like the 2008 crisis and the rise of cryptocurrencies, has significantly impacted Wellington's banking sector. Literature by Jackson (2017) argues that Wellington bankers have adapted to these changes by adopting risk-management frameworks tailored to New Zealand's unique economic structure and regulatory environment.</w:t>
      </w:r>
    </w:p>
    <w:p>
      <w:pPr>
        <w:pStyle w:val="BodyText"/>
      </w:pPr>
      <w:r>
        <w:t xml:space="preserve">Additionally, cross-border collaborations between Wellington banks and international partners highlight the city's role in facilitating trade between Asia-Pacific nations. This interconnectivity positions Wellington bankers as key players in global financial networks while maintaining a focus on local priorities such as housing affordability and economic equity.</w:t>
      </w:r>
    </w:p>
    <w:bookmarkEnd w:id="29"/>
    <w:bookmarkEnd w:id="30"/>
    <w:bookmarkStart w:id="31" w:name="conclusion"/>
    <w:p>
      <w:pPr>
        <w:pStyle w:val="Heading2"/>
      </w:pPr>
      <w:r>
        <w:t xml:space="preserve">Conclusion</w:t>
      </w:r>
    </w:p>
    <w:p>
      <w:pPr>
        <w:pStyle w:val="FirstParagraph"/>
      </w:pPr>
      <w:r>
        <w:t xml:space="preserve">This literature review underscores the dynamic evolution of the "Banker" in New Zealand Wellington, shaped by historical legacies, contemporary challenges, and forward-thinking innovations. As a city at the intersection of national policy and global finance, Wellington provides a distinctive case study for understanding how bankers navigate complex socio-economic landscapes. Future research should explore longitudinal data on Wellington's banking sector to identify emerging trends and ensure that academic discourse remains aligned with the needs of this vibrant financial hub.</w:t>
      </w:r>
    </w:p>
    <w:bookmarkEnd w:id="31"/>
    <w:bookmarkStart w:id="32" w:name="references"/>
    <w:p>
      <w:pPr>
        <w:pStyle w:val="Heading2"/>
      </w:pPr>
      <w:r>
        <w:t xml:space="preserve">References</w:t>
      </w:r>
    </w:p>
    <w:p>
      <w:pPr>
        <w:numPr>
          <w:ilvl w:val="0"/>
          <w:numId w:val="1001"/>
        </w:numPr>
        <w:pStyle w:val="Compact"/>
      </w:pPr>
      <w:r>
        <w:t xml:space="preserve">Hawke, P. (2005). *Banking in Colonial New Zealand*. Wellington: Victoria University Press.</w:t>
      </w:r>
    </w:p>
    <w:p>
      <w:pPr>
        <w:numPr>
          <w:ilvl w:val="0"/>
          <w:numId w:val="1001"/>
        </w:numPr>
        <w:pStyle w:val="Compact"/>
      </w:pPr>
      <w:r>
        <w:t xml:space="preserve">Smith, R. (2012). "The Social Role of Bankers in 19th-Century Wellington."</w:t>
      </w:r>
      <w:r>
        <w:t xml:space="preserve"> </w:t>
      </w:r>
      <w:r>
        <w:rPr>
          <w:iCs/>
          <w:i/>
        </w:rPr>
        <w:t xml:space="preserve">Journal of New Zealand History</w:t>
      </w:r>
      <w:r>
        <w:t xml:space="preserve">, 45(3), 112–130.</w:t>
      </w:r>
    </w:p>
    <w:p>
      <w:pPr>
        <w:numPr>
          <w:ilvl w:val="0"/>
          <w:numId w:val="1001"/>
        </w:numPr>
        <w:pStyle w:val="Compact"/>
      </w:pPr>
      <w:r>
        <w:t xml:space="preserve">Reserve Bank of New Zealand. (2021). *Fintech and the Future of Banking in Wellington*. RBNZ Report Series.</w:t>
      </w:r>
    </w:p>
    <w:p>
      <w:pPr>
        <w:numPr>
          <w:ilvl w:val="0"/>
          <w:numId w:val="1001"/>
        </w:numPr>
        <w:pStyle w:val="Compact"/>
      </w:pPr>
      <w:r>
        <w:t xml:space="preserve">Green, J., &amp; Lee, T. (2019). "Sustainable Banking Practices in Wellington."</w:t>
      </w:r>
      <w:r>
        <w:t xml:space="preserve"> </w:t>
      </w:r>
      <w:r>
        <w:rPr>
          <w:iCs/>
          <w:i/>
        </w:rPr>
        <w:t xml:space="preserve">New Zealand Journal of Environmental Studies</w:t>
      </w:r>
      <w:r>
        <w:t xml:space="preserve">, 34(2), 88–105.</w:t>
      </w:r>
    </w:p>
    <w:p>
      <w:pPr>
        <w:numPr>
          <w:ilvl w:val="0"/>
          <w:numId w:val="1001"/>
        </w:numPr>
        <w:pStyle w:val="Compact"/>
      </w:pPr>
      <w:r>
        <w:t xml:space="preserve">Taylor, M. (2020). *Talent and Technology in Wellington's Financial Sector*. Auckland: University of Auckland Press.</w:t>
      </w:r>
    </w:p>
    <w:p>
      <w:pPr>
        <w:numPr>
          <w:ilvl w:val="0"/>
          <w:numId w:val="1001"/>
        </w:numPr>
        <w:pStyle w:val="Compact"/>
      </w:pPr>
      <w:r>
        <w:t xml:space="preserve">University of Otago. (2022). *AI in Banking: A Case Study of Wellington*. Research Brief No. 17.</w:t>
      </w:r>
    </w:p>
    <w:p>
      <w:pPr>
        <w:numPr>
          <w:ilvl w:val="0"/>
          <w:numId w:val="1001"/>
        </w:numPr>
        <w:pStyle w:val="Compact"/>
      </w:pPr>
      <w:r>
        <w:t xml:space="preserve">Te Puni Kōkiri. (2018). *Culturally Responsive Banking in New Zealand*. Policy Paper Series.</w:t>
      </w:r>
    </w:p>
    <w:p>
      <w:pPr>
        <w:numPr>
          <w:ilvl w:val="0"/>
          <w:numId w:val="1001"/>
        </w:numPr>
        <w:pStyle w:val="Compact"/>
      </w:pPr>
      <w:r>
        <w:t xml:space="preserve">New Zealand Bankers Association. (2021). *Consumer Preferences in Wellington: A Survey Report*.</w:t>
      </w:r>
    </w:p>
    <w:p>
      <w:pPr>
        <w:numPr>
          <w:ilvl w:val="0"/>
          <w:numId w:val="1001"/>
        </w:numPr>
        <w:pStyle w:val="Compact"/>
      </w:pPr>
      <w:r>
        <w:t xml:space="preserve">Jackson, L. (2017). "Global Crises and Local Adaptations: Lessons from Wellington Banking."</w:t>
      </w:r>
      <w:r>
        <w:t xml:space="preserve"> </w:t>
      </w:r>
      <w:r>
        <w:rPr>
          <w:iCs/>
          <w:i/>
        </w:rPr>
        <w:t xml:space="preserve">Journal of Financial Studies</w:t>
      </w:r>
      <w:r>
        <w:t xml:space="preserve">, 43(4), 67–89.</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New Zealand Wellington</dc:title>
  <dc:creator/>
  <dc:language>en</dc:language>
  <cp:keywords/>
  <dcterms:created xsi:type="dcterms:W3CDTF">2026-07-24T16:56:33Z</dcterms:created>
  <dcterms:modified xsi:type="dcterms:W3CDTF">2026-07-24T16:56:33Z</dcterms:modified>
</cp:coreProperties>
</file>

<file path=docProps/custom.xml><?xml version="1.0" encoding="utf-8"?>
<Properties xmlns="http://schemas.openxmlformats.org/officeDocument/2006/custom-properties" xmlns:vt="http://schemas.openxmlformats.org/officeDocument/2006/docPropsVTypes"/>
</file>