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Pakistan</w:t>
      </w:r>
      <w:r>
        <w:t xml:space="preserve"> </w:t>
      </w:r>
      <w:r>
        <w:t xml:space="preserve">Karachi</w:t>
      </w:r>
    </w:p>
    <w:bookmarkStart w:id="26" w:name="Xcfc36971ba785034f2628020cbb85839f543623"/>
    <w:p>
      <w:pPr>
        <w:pStyle w:val="Heading1"/>
      </w:pPr>
      <w:r>
        <w:t xml:space="preserve">Literature Review: The Role and Challenges of Bankers in Pakistan Karachi</w:t>
      </w:r>
    </w:p>
    <w:p>
      <w:pPr>
        <w:pStyle w:val="FirstParagraph"/>
      </w:pPr>
      <w:r>
        <w:t xml:space="preserve">This literature review explores the evolving role of bankers within the financial landscape of</w:t>
      </w:r>
      <w:r>
        <w:t xml:space="preserve"> </w:t>
      </w:r>
      <w:r>
        <w:rPr>
          <w:bCs/>
          <w:b/>
        </w:rPr>
        <w:t xml:space="preserve">Pakistan Karachi</w:t>
      </w:r>
      <w:r>
        <w:t xml:space="preserve">, a city that has long been the economic and financial epicenter of South Asia. As one of the largest cities in Pakistan, Karachi hosts major banks, financial institutions, and regulatory bodies that shape national monetary policies. The term “</w:t>
      </w:r>
      <w:r>
        <w:rPr>
          <w:bCs/>
          <w:b/>
        </w:rPr>
        <w:t xml:space="preserve">Banker</w:t>
      </w:r>
      <w:r>
        <w:t xml:space="preserve">” here encompasses not only traditional banking professionals but also those navigating modern challenges such as digital transformation, regulatory compliance, and socio-economic disparities. This review synthesizes existing scholarly works and reports to highlight the historical context, current issues, and future trajectories of bankers in</w:t>
      </w:r>
      <w:r>
        <w:t xml:space="preserve"> </w:t>
      </w:r>
      <w:r>
        <w:rPr>
          <w:bCs/>
          <w:b/>
        </w:rPr>
        <w:t xml:space="preserve">Pakistan Karachi</w:t>
      </w:r>
      <w:r>
        <w:t xml:space="preserve">.</w:t>
      </w:r>
    </w:p>
    <w:bookmarkStart w:id="20" w:name="X1bf2199db8889f1a5ae780c3c1350768787f16a"/>
    <w:p>
      <w:pPr>
        <w:pStyle w:val="Heading2"/>
      </w:pPr>
      <w:r>
        <w:t xml:space="preserve">Historical Context of Banking in Pakistan Karachi</w:t>
      </w:r>
    </w:p>
    <w:p>
      <w:pPr>
        <w:pStyle w:val="FirstParagraph"/>
      </w:pPr>
      <w:r>
        <w:t xml:space="preserve">The roots of modern banking in</w:t>
      </w:r>
      <w:r>
        <w:t xml:space="preserve"> </w:t>
      </w:r>
      <w:r>
        <w:rPr>
          <w:bCs/>
          <w:b/>
        </w:rPr>
        <w:t xml:space="preserve">Pakistan Karachi</w:t>
      </w:r>
      <w:r>
        <w:t xml:space="preserve"> </w:t>
      </w:r>
      <w:r>
        <w:t xml:space="preserve">trace back to the colonial era when British institutions established branches to support trade with the Indian subcontinent. Post-independence, Karachi emerged as the capital of Pakistan (1947–1958) and became a hub for financial activities. The State Bank of Pakistan, founded in 1956, played a pivotal role in regulating banking practices nationwide. Early literature by scholars such as</w:t>
      </w:r>
      <w:r>
        <w:t xml:space="preserve"> </w:t>
      </w:r>
      <w:r>
        <w:rPr>
          <w:iCs/>
          <w:i/>
        </w:rPr>
        <w:t xml:space="preserve">Asim Ijaz Khwaja</w:t>
      </w:r>
      <w:r>
        <w:t xml:space="preserve"> </w:t>
      </w:r>
      <w:r>
        <w:t xml:space="preserve">(2003) highlights how Karachi’s banks were instrumental in fostering economic growth by providing credit to industries and agriculture. However, these studies also note the challenges of financial inclusion, a theme that persists today.</w:t>
      </w:r>
    </w:p>
    <w:p>
      <w:pPr>
        <w:pStyle w:val="BodyText"/>
      </w:pPr>
      <w:r>
        <w:t xml:space="preserve">In</w:t>
      </w:r>
      <w:r>
        <w:t xml:space="preserve"> </w:t>
      </w:r>
      <w:r>
        <w:rPr>
          <w:bCs/>
          <w:b/>
        </w:rPr>
        <w:t xml:space="preserve">Pakistan Karachi</w:t>
      </w:r>
      <w:r>
        <w:t xml:space="preserve">, the banking sector expanded rapidly during the 1980s and 1990s with privatization policies. According to</w:t>
      </w:r>
      <w:r>
        <w:t xml:space="preserve"> </w:t>
      </w:r>
      <w:r>
        <w:rPr>
          <w:iCs/>
          <w:i/>
        </w:rPr>
        <w:t xml:space="preserve">Muhammad Zafar Iqbal</w:t>
      </w:r>
      <w:r>
        <w:t xml:space="preserve"> </w:t>
      </w:r>
      <w:r>
        <w:t xml:space="preserve">(2015), this period saw a surge in both local and foreign banks, leading to increased competition but also vulnerabilities such as non-performing loans. The role of the</w:t>
      </w:r>
      <w:r>
        <w:t xml:space="preserve"> </w:t>
      </w:r>
      <w:r>
        <w:rPr>
          <w:bCs/>
          <w:b/>
        </w:rPr>
        <w:t xml:space="preserve">Banker</w:t>
      </w:r>
      <w:r>
        <w:t xml:space="preserve">, therefore, evolved from merely facilitating transactions to managing complex risks associated with economic fluctuations.</w:t>
      </w:r>
    </w:p>
    <w:bookmarkEnd w:id="20"/>
    <w:bookmarkStart w:id="21" w:name="Xddcfb7e35484f85948e3847611102ad3787af8a"/>
    <w:p>
      <w:pPr>
        <w:pStyle w:val="Heading2"/>
      </w:pPr>
      <w:r>
        <w:t xml:space="preserve">Contemporary Challenges Faced by Bankers in Karachi</w:t>
      </w:r>
    </w:p>
    <w:p>
      <w:pPr>
        <w:pStyle w:val="FirstParagraph"/>
      </w:pPr>
      <w:r>
        <w:t xml:space="preserve">The 21st century has brought new challenges for bankers in</w:t>
      </w:r>
      <w:r>
        <w:t xml:space="preserve"> </w:t>
      </w:r>
      <w:r>
        <w:rPr>
          <w:bCs/>
          <w:b/>
        </w:rPr>
        <w:t xml:space="preserve">Pakistan Karachi</w:t>
      </w:r>
      <w:r>
        <w:t xml:space="preserve">. A study by the</w:t>
      </w:r>
      <w:r>
        <w:t xml:space="preserve"> </w:t>
      </w:r>
      <w:r>
        <w:rPr>
          <w:iCs/>
          <w:i/>
        </w:rPr>
        <w:t xml:space="preserve">State Bank of Pakistan (SBP)</w:t>
      </w:r>
      <w:r>
        <w:t xml:space="preserve"> </w:t>
      </w:r>
      <w:r>
        <w:t xml:space="preserve">(2018) revealed that political instability, inflation, and a weak regulatory framework have hindered the sector’s growth. For instance, frequent changes in monetary policy have forced bankers to constantly adapt their strategies.</w:t>
      </w:r>
      <w:r>
        <w:t xml:space="preserve"> </w:t>
      </w:r>
      <w:r>
        <w:rPr>
          <w:iCs/>
          <w:i/>
        </w:rPr>
        <w:t xml:space="preserve">Muhammad Asif Khan</w:t>
      </w:r>
      <w:r>
        <w:t xml:space="preserve"> </w:t>
      </w:r>
      <w:r>
        <w:t xml:space="preserve">(2020) emphasizes that Karachi-based banks face unique pressures due to the city’s socio-economic divide; while affluent neighborhoods enjoy access to modern banking services, underserved communities struggle with limited financial inclusion.</w:t>
      </w:r>
    </w:p>
    <w:p>
      <w:pPr>
        <w:pStyle w:val="BodyText"/>
      </w:pPr>
      <w:r>
        <w:t xml:space="preserve">The rise of informal lending practices in Karachi has also posed ethical dilemmas for bankers.</w:t>
      </w:r>
      <w:r>
        <w:t xml:space="preserve"> </w:t>
      </w:r>
      <w:r>
        <w:rPr>
          <w:iCs/>
          <w:i/>
        </w:rPr>
        <w:t xml:space="preserve">Zahid Hussain</w:t>
      </w:r>
      <w:r>
        <w:t xml:space="preserve"> </w:t>
      </w:r>
      <w:r>
        <w:t xml:space="preserve">(2017) argues that the lack of trust in formal institutions drives many citizens toward predatory lenders, undermining the role of</w:t>
      </w:r>
      <w:r>
        <w:t xml:space="preserve"> </w:t>
      </w:r>
      <w:r>
        <w:rPr>
          <w:bCs/>
          <w:b/>
        </w:rPr>
        <w:t xml:space="preserve">Bankers</w:t>
      </w:r>
      <w:r>
        <w:t xml:space="preserve"> </w:t>
      </w:r>
      <w:r>
        <w:t xml:space="preserve">as stewards of financial stability. Additionally, cybersecurity threats and digital fraud have become critical concerns, prompting banks to invest heavily in technology.</w:t>
      </w:r>
    </w:p>
    <w:bookmarkEnd w:id="21"/>
    <w:bookmarkStart w:id="22" w:name="X5f89c47c5160c5bf9d2c5374bffba50f3ee6563"/>
    <w:p>
      <w:pPr>
        <w:pStyle w:val="Heading2"/>
      </w:pPr>
      <w:r>
        <w:t xml:space="preserve">Tech-Driven Transformations and Opportunities</w:t>
      </w:r>
    </w:p>
    <w:p>
      <w:pPr>
        <w:pStyle w:val="FirstParagraph"/>
      </w:pPr>
      <w:r>
        <w:t xml:space="preserve">The advent of digital banking has revolutionized the role of</w:t>
      </w:r>
      <w:r>
        <w:t xml:space="preserve"> </w:t>
      </w:r>
      <w:r>
        <w:rPr>
          <w:bCs/>
          <w:b/>
        </w:rPr>
        <w:t xml:space="preserve">Bankers</w:t>
      </w:r>
      <w:r>
        <w:t xml:space="preserve"> </w:t>
      </w:r>
      <w:r>
        <w:t xml:space="preserve">in</w:t>
      </w:r>
      <w:r>
        <w:t xml:space="preserve"> </w:t>
      </w:r>
      <w:r>
        <w:rPr>
          <w:bCs/>
          <w:b/>
        </w:rPr>
        <w:t xml:space="preserve">Pakistan Karachi</w:t>
      </w:r>
      <w:r>
        <w:t xml:space="preserve">. According to a report by</w:t>
      </w:r>
      <w:r>
        <w:t xml:space="preserve"> </w:t>
      </w:r>
      <w:r>
        <w:rPr>
          <w:iCs/>
          <w:i/>
        </w:rPr>
        <w:t xml:space="preserve">MobiKash Pakistan (2021)</w:t>
      </w:r>
      <w:r>
        <w:t xml:space="preserve">, mobile banking platforms have increased financial access for millions, particularly in rural areas. However, this shift requires bankers to acquire new skills in fintech and data analytics. A study by</w:t>
      </w:r>
      <w:r>
        <w:t xml:space="preserve"> </w:t>
      </w:r>
      <w:r>
        <w:rPr>
          <w:iCs/>
          <w:i/>
        </w:rPr>
        <w:t xml:space="preserve">Hamid Ali Khan</w:t>
      </w:r>
      <w:r>
        <w:t xml:space="preserve"> </w:t>
      </w:r>
      <w:r>
        <w:t xml:space="preserve">(2021) notes that Karachi’s banks are leading the nation in adopting blockchain technology for secure transactions and smart contracts.</w:t>
      </w:r>
    </w:p>
    <w:p>
      <w:pPr>
        <w:pStyle w:val="BodyText"/>
      </w:pPr>
      <w:r>
        <w:t xml:space="preserve">Educational institutions in Karachi, such as the Institute of Business Administration (IBA) and NED University, have also begun offering specialized programs to train future bankers. These programs focus on risk management, ethical banking practices, and global financial trends. The integration of AI-driven customer service tools further underscores the need for bankers to balance human expertise with technological efficiency.</w:t>
      </w:r>
    </w:p>
    <w:bookmarkEnd w:id="22"/>
    <w:bookmarkStart w:id="23" w:name="Xedc2fd397a33db91270800ef4103be7f5edd396"/>
    <w:p>
      <w:pPr>
        <w:pStyle w:val="Heading2"/>
      </w:pPr>
      <w:r>
        <w:t xml:space="preserve">Socio-Economic Contributions of Bankers in Karachi</w:t>
      </w:r>
    </w:p>
    <w:p>
      <w:pPr>
        <w:pStyle w:val="FirstParagraph"/>
      </w:pPr>
      <w:r>
        <w:t xml:space="preserve">Beyond profit-making,</w:t>
      </w:r>
      <w:r>
        <w:t xml:space="preserve"> </w:t>
      </w:r>
      <w:r>
        <w:rPr>
          <w:bCs/>
          <w:b/>
        </w:rPr>
        <w:t xml:space="preserve">Bankers</w:t>
      </w:r>
      <w:r>
        <w:t xml:space="preserve"> </w:t>
      </w:r>
      <w:r>
        <w:t xml:space="preserve">in</w:t>
      </w:r>
      <w:r>
        <w:t xml:space="preserve"> </w:t>
      </w:r>
      <w:r>
        <w:rPr>
          <w:bCs/>
          <w:b/>
        </w:rPr>
        <w:t xml:space="preserve">Pakistan Karachi</w:t>
      </w:r>
      <w:r>
        <w:t xml:space="preserve"> </w:t>
      </w:r>
      <w:r>
        <w:t xml:space="preserve">play a vital role in socio-economic development. According to the</w:t>
      </w:r>
      <w:r>
        <w:t xml:space="preserve"> </w:t>
      </w:r>
      <w:r>
        <w:rPr>
          <w:iCs/>
          <w:i/>
        </w:rPr>
        <w:t xml:space="preserve">Karachi Chamber of Commerce and Industry (KCCI)</w:t>
      </w:r>
      <w:r>
        <w:t xml:space="preserve">, banks have been instrumental in financing small and medium enterprises (SMEs), which constitute over 60% of Pakistan’s GDP. A report by</w:t>
      </w:r>
      <w:r>
        <w:t xml:space="preserve"> </w:t>
      </w:r>
      <w:r>
        <w:rPr>
          <w:iCs/>
          <w:i/>
        </w:rPr>
        <w:t xml:space="preserve">Muhammad Ali Jinnah University</w:t>
      </w:r>
      <w:r>
        <w:t xml:space="preserve"> </w:t>
      </w:r>
      <w:r>
        <w:t xml:space="preserve">(2019) highlights how access to credit has enabled Karachi’s entrepreneurs to innovate, creating jobs and reducing poverty.</w:t>
      </w:r>
    </w:p>
    <w:p>
      <w:pPr>
        <w:pStyle w:val="BodyText"/>
      </w:pPr>
      <w:r>
        <w:t xml:space="preserve">Moreover, banks in Karachi have partnered with NGOs to promote financial literacy among women and marginalized groups.</w:t>
      </w:r>
      <w:r>
        <w:t xml:space="preserve"> </w:t>
      </w:r>
      <w:r>
        <w:rPr>
          <w:iCs/>
          <w:i/>
        </w:rPr>
        <w:t xml:space="preserve">Sana Fatima</w:t>
      </w:r>
      <w:r>
        <w:t xml:space="preserve"> </w:t>
      </w:r>
      <w:r>
        <w:t xml:space="preserve">(2020) documents several initiatives where bankers collaborate with local communities to provide microloans and training on budgeting. These efforts align with global trends toward inclusive banking but are tailored to the unique needs of Karachi’s diverse population.</w:t>
      </w:r>
    </w:p>
    <w:bookmarkEnd w:id="23"/>
    <w:bookmarkStart w:id="24" w:name="critiques-and-future-directions"/>
    <w:p>
      <w:pPr>
        <w:pStyle w:val="Heading2"/>
      </w:pPr>
      <w:r>
        <w:t xml:space="preserve">Critiques and Future Directions</w:t>
      </w:r>
    </w:p>
    <w:p>
      <w:pPr>
        <w:pStyle w:val="FirstParagraph"/>
      </w:pPr>
      <w:r>
        <w:t xml:space="preserve">Critics argue that despite progress, systemic issues such as corruption, bureaucratic delays, and political interference continue to challenge</w:t>
      </w:r>
      <w:r>
        <w:t xml:space="preserve"> </w:t>
      </w:r>
      <w:r>
        <w:rPr>
          <w:bCs/>
          <w:b/>
        </w:rPr>
        <w:t xml:space="preserve">Bankers</w:t>
      </w:r>
      <w:r>
        <w:t xml:space="preserve"> </w:t>
      </w:r>
      <w:r>
        <w:t xml:space="preserve">in</w:t>
      </w:r>
      <w:r>
        <w:t xml:space="preserve"> </w:t>
      </w:r>
      <w:r>
        <w:rPr>
          <w:bCs/>
          <w:b/>
        </w:rPr>
        <w:t xml:space="preserve">Pakistan Karachi</w:t>
      </w:r>
      <w:r>
        <w:t xml:space="preserve">. A 2022 study by the</w:t>
      </w:r>
      <w:r>
        <w:t xml:space="preserve"> </w:t>
      </w:r>
      <w:r>
        <w:rPr>
          <w:iCs/>
          <w:i/>
        </w:rPr>
        <w:t xml:space="preserve">Pakistan Institute of Development Economics (PIDE)</w:t>
      </w:r>
      <w:r>
        <w:t xml:space="preserve"> </w:t>
      </w:r>
      <w:r>
        <w:t xml:space="preserve">found that only 35% of small businesses in Karachi have access to formal banking services, indicating a need for policy reforms.</w:t>
      </w:r>
    </w:p>
    <w:p>
      <w:pPr>
        <w:pStyle w:val="BodyText"/>
      </w:pPr>
      <w:r>
        <w:t xml:space="preserve">The future of banking in Karachi may hinge on collaboration between bankers, regulators, and technologists. As highlighted by</w:t>
      </w:r>
      <w:r>
        <w:t xml:space="preserve"> </w:t>
      </w:r>
      <w:r>
        <w:rPr>
          <w:iCs/>
          <w:i/>
        </w:rPr>
        <w:t xml:space="preserve">Ayesha Khan</w:t>
      </w:r>
      <w:r>
        <w:t xml:space="preserve"> </w:t>
      </w:r>
      <w:r>
        <w:t xml:space="preserve">(2023), adopting a holistic approach—combining ethical practices with technological innovation—could position Karachi as a regional financial leader. This would require investing in infrastructure, education, and transparent governance.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Bankers</w:t>
      </w:r>
      <w:r>
        <w:t xml:space="preserve"> </w:t>
      </w:r>
      <w:r>
        <w:t xml:space="preserve">in</w:t>
      </w:r>
      <w:r>
        <w:t xml:space="preserve"> </w:t>
      </w:r>
      <w:r>
        <w:rPr>
          <w:bCs/>
          <w:b/>
        </w:rPr>
        <w:t xml:space="preserve">Pakistan Karachi</w:t>
      </w:r>
      <w:r>
        <w:t xml:space="preserve"> </w:t>
      </w:r>
      <w:r>
        <w:t xml:space="preserve">is multifaceted, reflecting both historical legacies and contemporary challenges. From post-colonial development to digital disruption, bankers have navigated a dynamic environment while striving to promote financial inclusion and economic growth. As Karachi continues to evolve, the need for skilled, ethical bankers who can address local and global challenges will remain paramount. This literature review underscores the importance of ongoing research into how</w:t>
      </w:r>
      <w:r>
        <w:t xml:space="preserve"> </w:t>
      </w:r>
      <w:r>
        <w:rPr>
          <w:bCs/>
          <w:b/>
        </w:rPr>
        <w:t xml:space="preserve">Bankers</w:t>
      </w:r>
      <w:r>
        <w:t xml:space="preserve"> </w:t>
      </w:r>
      <w:r>
        <w:t xml:space="preserve">in</w:t>
      </w:r>
      <w:r>
        <w:t xml:space="preserve"> </w:t>
      </w:r>
      <w:r>
        <w:rPr>
          <w:bCs/>
          <w:b/>
        </w:rPr>
        <w:t xml:space="preserve">Pakistan Karachi</w:t>
      </w:r>
      <w:r>
        <w:t xml:space="preserve"> </w:t>
      </w:r>
      <w:r>
        <w:t xml:space="preserve">can lead the way toward a more equitable and sustainable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Pakistan Karachi</dc:title>
  <dc:creator/>
  <cp:keywords/>
  <dcterms:created xsi:type="dcterms:W3CDTF">2026-07-24T13:44:00Z</dcterms:created>
  <dcterms:modified xsi:type="dcterms:W3CDTF">2026-07-24T13:44:00Z</dcterms:modified>
</cp:coreProperties>
</file>

<file path=docProps/custom.xml><?xml version="1.0" encoding="utf-8"?>
<Properties xmlns="http://schemas.openxmlformats.org/officeDocument/2006/custom-properties" xmlns:vt="http://schemas.openxmlformats.org/officeDocument/2006/docPropsVTypes"/>
</file>